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E9CDC" w14:textId="306290DF" w:rsidR="004B213A" w:rsidRDefault="00B45539">
      <w:pPr>
        <w:pStyle w:val="09-TexteLosangesBleus"/>
        <w:numPr>
          <w:ilvl w:val="0"/>
          <w:numId w:val="0"/>
        </w:numPr>
        <w:jc w:val="center"/>
        <w:rPr>
          <w:rFonts w:cs="Calibri"/>
          <w:caps/>
          <w:color w:val="8F3565"/>
          <w:sz w:val="36"/>
        </w:rPr>
      </w:pPr>
      <w:r>
        <w:rPr>
          <w:rFonts w:cs="Calibri"/>
          <w:caps/>
          <w:color w:val="8F3565"/>
          <w:sz w:val="36"/>
        </w:rPr>
        <w:t>ENTRETIEN DES LOCAUX</w:t>
      </w:r>
    </w:p>
    <w:p w14:paraId="3F5ABF0A" w14:textId="63B91E5F" w:rsidR="004B213A" w:rsidRDefault="004B213A">
      <w:pPr>
        <w:rPr>
          <w:lang w:eastAsia="hi-IN" w:bidi="hi-IN"/>
        </w:rPr>
      </w:pPr>
    </w:p>
    <w:p w14:paraId="175FB1FC" w14:textId="71C6CEDD" w:rsidR="004B213A" w:rsidRDefault="007A7E8D" w:rsidP="004F5B82">
      <w:pPr>
        <w:tabs>
          <w:tab w:val="left" w:pos="1440"/>
        </w:tabs>
        <w:rPr>
          <w:lang w:eastAsia="hi-IN" w:bidi="hi-IN"/>
        </w:rPr>
      </w:pPr>
      <w:r>
        <w:rPr>
          <w:noProof/>
        </w:rPr>
        <w:drawing>
          <wp:inline distT="0" distB="0" distL="0" distR="0" wp14:anchorId="72FADB75" wp14:editId="23D55015">
            <wp:extent cx="6116320" cy="231521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BD1BC" w14:textId="6D80B7C3" w:rsidR="004F5B82" w:rsidRPr="004F5B82" w:rsidRDefault="004F5B82" w:rsidP="007D0E09">
      <w:pPr>
        <w:pStyle w:val="09-TexteLosangesBleus"/>
        <w:numPr>
          <w:ilvl w:val="0"/>
          <w:numId w:val="0"/>
        </w:numPr>
        <w:rPr>
          <w:i/>
        </w:rPr>
      </w:pPr>
      <w:r w:rsidRPr="004F5B82">
        <w:rPr>
          <w:i/>
        </w:rPr>
        <w:t xml:space="preserve">NB : </w:t>
      </w:r>
      <w:r w:rsidR="007D0E09" w:rsidRPr="004F5B82">
        <w:rPr>
          <w:i/>
        </w:rPr>
        <w:t>Les conseils proposés sont établis en l’état actuel des connaissances scientifiques et légales, ils ne soustraient pas l’Autorité Territoriale à l’obligation d’évaluer les risques professionnels et mettre en place des mesures de prévention.</w:t>
      </w:r>
    </w:p>
    <w:p w14:paraId="0AE9F430" w14:textId="77777777" w:rsidR="004F5B82" w:rsidRDefault="004F5B82" w:rsidP="007D0E09">
      <w:pPr>
        <w:pStyle w:val="09-TexteLosangesBleus"/>
        <w:numPr>
          <w:ilvl w:val="0"/>
          <w:numId w:val="0"/>
        </w:numPr>
        <w:rPr>
          <w:sz w:val="24"/>
          <w:szCs w:val="24"/>
          <w:lang w:eastAsia="fr-FR"/>
        </w:rPr>
        <w:sectPr w:rsidR="004F5B82" w:rsidSect="004F5B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/>
          <w:pgMar w:top="2836" w:right="1134" w:bottom="1134" w:left="1134" w:header="568" w:footer="851" w:gutter="0"/>
          <w:cols w:space="708"/>
          <w:docGrid w:linePitch="360"/>
        </w:sectPr>
      </w:pPr>
    </w:p>
    <w:p w14:paraId="4C499593" w14:textId="6CB7D067" w:rsidR="00D943FF" w:rsidRPr="00E704B3" w:rsidRDefault="002158D3" w:rsidP="00DA64AF">
      <w:pPr>
        <w:pStyle w:val="FicheCDG35-Titre1"/>
        <w:spacing w:before="240" w:after="240"/>
        <w:jc w:val="both"/>
        <w:outlineLvl w:val="0"/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</w:pPr>
      <w:r w:rsidRPr="00E704B3"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  <w:lastRenderedPageBreak/>
        <w:t>GESTION DES LOCAUX</w:t>
      </w:r>
    </w:p>
    <w:p w14:paraId="0AB7B620" w14:textId="6C117C97" w:rsidR="004B213A" w:rsidRPr="00E704B3" w:rsidRDefault="002158D3" w:rsidP="00D131C3">
      <w:pPr>
        <w:numPr>
          <w:ilvl w:val="0"/>
          <w:numId w:val="6"/>
        </w:numPr>
        <w:contextualSpacing/>
        <w:jc w:val="both"/>
        <w:rPr>
          <w:rFonts w:cs="Calibri"/>
          <w:b/>
          <w:szCs w:val="22"/>
        </w:rPr>
      </w:pPr>
      <w:r w:rsidRPr="00E704B3">
        <w:rPr>
          <w:rFonts w:cs="Calibri"/>
          <w:b/>
          <w:szCs w:val="22"/>
        </w:rPr>
        <w:t>En cas de réouverture de</w:t>
      </w:r>
      <w:r w:rsidR="00B45539" w:rsidRPr="00E704B3">
        <w:rPr>
          <w:rFonts w:cs="Calibri"/>
          <w:b/>
          <w:szCs w:val="22"/>
        </w:rPr>
        <w:t xml:space="preserve"> locaux : </w:t>
      </w:r>
    </w:p>
    <w:p w14:paraId="44D2AA70" w14:textId="77777777" w:rsidR="004B213A" w:rsidRPr="0056156C" w:rsidRDefault="00B45539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 w:rsidRPr="0056156C">
        <w:rPr>
          <w:rFonts w:cs="Calibri"/>
          <w:szCs w:val="22"/>
        </w:rPr>
        <w:t>Aérer et nettoyer les locaux</w:t>
      </w:r>
    </w:p>
    <w:p w14:paraId="60E16918" w14:textId="77777777" w:rsidR="004B213A" w:rsidRPr="0056156C" w:rsidRDefault="00B45539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 w:rsidRPr="0056156C">
        <w:rPr>
          <w:rFonts w:cs="Calibri"/>
          <w:szCs w:val="22"/>
        </w:rPr>
        <w:t>Faire couler l’eau à tous les points d’eau en prévention de la légionellose</w:t>
      </w:r>
    </w:p>
    <w:p w14:paraId="4289B8D3" w14:textId="77777777" w:rsidR="004B213A" w:rsidRPr="0056156C" w:rsidRDefault="00B45539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 w:rsidRPr="0056156C">
        <w:rPr>
          <w:rFonts w:cs="Calibri"/>
          <w:szCs w:val="22"/>
        </w:rPr>
        <w:t>Vérifier le bon fonctionnement des VMC, supprimer le recyclage dans les centrales de traitement de l’air si possible.</w:t>
      </w:r>
    </w:p>
    <w:p w14:paraId="38846133" w14:textId="6600B682" w:rsidR="004B213A" w:rsidRPr="0056156C" w:rsidRDefault="002158D3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 w:rsidRPr="0056156C">
        <w:rPr>
          <w:rFonts w:cs="Calibri"/>
          <w:szCs w:val="22"/>
        </w:rPr>
        <w:t>S’assurer de la maintenance des</w:t>
      </w:r>
      <w:r w:rsidR="00B45539" w:rsidRPr="0056156C">
        <w:rPr>
          <w:rFonts w:cs="Calibri"/>
          <w:szCs w:val="22"/>
        </w:rPr>
        <w:t xml:space="preserve"> fontaines à eau.</w:t>
      </w:r>
    </w:p>
    <w:p w14:paraId="4991C69B" w14:textId="77777777" w:rsidR="004B213A" w:rsidRPr="0056156C" w:rsidRDefault="00B45539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 w:rsidRPr="0056156C">
        <w:rPr>
          <w:rFonts w:cs="Calibri"/>
          <w:szCs w:val="22"/>
        </w:rPr>
        <w:t xml:space="preserve">Condamner les </w:t>
      </w:r>
      <w:r w:rsidRPr="0056156C">
        <w:rPr>
          <w:rFonts w:cs="Tahoma"/>
          <w:szCs w:val="22"/>
        </w:rPr>
        <w:t>sèche-mains soufflants.</w:t>
      </w:r>
    </w:p>
    <w:p w14:paraId="787D036B" w14:textId="77777777" w:rsidR="004B213A" w:rsidRPr="004F5B82" w:rsidRDefault="00B45539" w:rsidP="00D131C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714" w:hanging="357"/>
        <w:jc w:val="both"/>
        <w:rPr>
          <w:rFonts w:eastAsiaTheme="minorEastAsia" w:cs="Calibri"/>
          <w:b/>
          <w:szCs w:val="22"/>
        </w:rPr>
      </w:pPr>
      <w:r w:rsidRPr="004F5B82">
        <w:rPr>
          <w:rFonts w:eastAsiaTheme="minorEastAsia" w:cs="Calibri"/>
          <w:b/>
          <w:szCs w:val="22"/>
        </w:rPr>
        <w:t xml:space="preserve">Equiper les locaux : </w:t>
      </w:r>
    </w:p>
    <w:p w14:paraId="6EF91B47" w14:textId="77777777" w:rsidR="004B213A" w:rsidRDefault="00B45539" w:rsidP="00D131C3">
      <w:pPr>
        <w:numPr>
          <w:ilvl w:val="0"/>
          <w:numId w:val="10"/>
        </w:numPr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Garnir tous les lavabos de savon, d’essuie-mains à usage unique et de poubelles équipées d’un sac et d’un couvercle commandé au pied.</w:t>
      </w:r>
    </w:p>
    <w:p w14:paraId="659852ED" w14:textId="77777777" w:rsidR="004B213A" w:rsidRDefault="00B45539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Doter chaque poste d’accueil en gel hydroalcoolique.</w:t>
      </w:r>
    </w:p>
    <w:p w14:paraId="1FB229BD" w14:textId="77777777" w:rsidR="004B213A" w:rsidRDefault="00B45539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Afficher les consignes sur le lavage des mains sur chaque point d’eau et distributeur de gel hydroalcoolique.</w:t>
      </w:r>
    </w:p>
    <w:p w14:paraId="10F7F0C2" w14:textId="77777777" w:rsidR="004B213A" w:rsidRDefault="00B45539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Prévoir en quantité suffisante le matériel par agent,</w:t>
      </w:r>
      <w:r w:rsidR="00E10625">
        <w:rPr>
          <w:rFonts w:cs="Calibri"/>
          <w:szCs w:val="22"/>
        </w:rPr>
        <w:t xml:space="preserve"> masques, </w:t>
      </w:r>
      <w:r>
        <w:rPr>
          <w:rFonts w:cs="Calibri"/>
          <w:szCs w:val="22"/>
        </w:rPr>
        <w:t>produits d’entretien des locaux, des surfaces, un chariot, un rasant et les équipements de protection individuelle correspondants (ex : gants, masques).</w:t>
      </w:r>
    </w:p>
    <w:p w14:paraId="12DC05B1" w14:textId="397DB74F" w:rsidR="00D131C3" w:rsidRPr="00E704B3" w:rsidRDefault="00D131C3" w:rsidP="00D131C3">
      <w:pPr>
        <w:numPr>
          <w:ilvl w:val="0"/>
          <w:numId w:val="7"/>
        </w:numPr>
        <w:ind w:left="1080"/>
        <w:contextualSpacing/>
        <w:jc w:val="both"/>
        <w:rPr>
          <w:rFonts w:cs="Calibri"/>
          <w:szCs w:val="22"/>
        </w:rPr>
      </w:pPr>
      <w:r w:rsidRPr="00E704B3">
        <w:rPr>
          <w:rFonts w:cs="Calibri"/>
          <w:szCs w:val="22"/>
        </w:rPr>
        <w:t>Equiper les locaux partagés (salles de réunion, salles de pause…) d’un « kit de nettoyage »</w:t>
      </w:r>
      <w:r w:rsidR="002545AE">
        <w:rPr>
          <w:rFonts w:cs="Calibri"/>
          <w:szCs w:val="22"/>
        </w:rPr>
        <w:t xml:space="preserve"> </w:t>
      </w:r>
      <w:r w:rsidR="002545AE" w:rsidRPr="002545AE">
        <w:rPr>
          <w:rFonts w:cs="Calibri"/>
          <w:szCs w:val="22"/>
        </w:rPr>
        <w:t>(produit détergent et papier absorbant usage unique</w:t>
      </w:r>
      <w:r w:rsidR="002545AE">
        <w:rPr>
          <w:rFonts w:cs="Calibri"/>
          <w:szCs w:val="22"/>
        </w:rPr>
        <w:t>)</w:t>
      </w:r>
    </w:p>
    <w:p w14:paraId="1DD30828" w14:textId="77777777" w:rsidR="004B213A" w:rsidRPr="004F5B82" w:rsidRDefault="00B45539" w:rsidP="00D131C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714" w:hanging="357"/>
        <w:jc w:val="both"/>
        <w:rPr>
          <w:rFonts w:eastAsiaTheme="minorEastAsia" w:cs="Calibri"/>
          <w:b/>
          <w:szCs w:val="22"/>
        </w:rPr>
      </w:pPr>
      <w:r w:rsidRPr="004F5B82">
        <w:rPr>
          <w:rFonts w:eastAsiaTheme="minorEastAsia" w:cs="Calibri"/>
          <w:b/>
          <w:szCs w:val="22"/>
        </w:rPr>
        <w:t>Informer les agents, les usagers</w:t>
      </w:r>
    </w:p>
    <w:p w14:paraId="43ECAA7E" w14:textId="71E696F4" w:rsidR="00E10625" w:rsidRPr="009A0731" w:rsidRDefault="00B45539" w:rsidP="00D131C3">
      <w:pPr>
        <w:pStyle w:val="Paragraphedeliste"/>
        <w:numPr>
          <w:ilvl w:val="0"/>
          <w:numId w:val="17"/>
        </w:numPr>
        <w:jc w:val="both"/>
        <w:rPr>
          <w:rFonts w:cs="Calibri"/>
          <w:b/>
          <w:sz w:val="28"/>
        </w:rPr>
      </w:pPr>
      <w:r w:rsidRPr="00E10625">
        <w:rPr>
          <w:rFonts w:cs="Calibri"/>
          <w:szCs w:val="22"/>
        </w:rPr>
        <w:t>Informer les agents dès que possible des mesures de prévention mises en place</w:t>
      </w:r>
      <w:r w:rsidRPr="00E10625">
        <w:t>.</w:t>
      </w:r>
    </w:p>
    <w:p w14:paraId="25AC7A7E" w14:textId="77777777" w:rsidR="009A0731" w:rsidRDefault="009A0731" w:rsidP="009A0731">
      <w:pPr>
        <w:jc w:val="both"/>
        <w:rPr>
          <w:rFonts w:cs="Calibri"/>
          <w:b/>
          <w:sz w:val="28"/>
        </w:rPr>
      </w:pPr>
    </w:p>
    <w:p w14:paraId="1F1C3048" w14:textId="77777777" w:rsidR="009A0731" w:rsidRDefault="009A0731" w:rsidP="009A0731">
      <w:pPr>
        <w:jc w:val="both"/>
        <w:rPr>
          <w:rFonts w:cs="Calibri"/>
          <w:b/>
          <w:sz w:val="28"/>
        </w:rPr>
      </w:pPr>
    </w:p>
    <w:p w14:paraId="17750BC2" w14:textId="77777777" w:rsidR="009A0731" w:rsidRDefault="009A0731" w:rsidP="009A0731">
      <w:pPr>
        <w:jc w:val="both"/>
        <w:rPr>
          <w:rFonts w:cs="Calibri"/>
          <w:b/>
          <w:sz w:val="28"/>
        </w:rPr>
      </w:pPr>
    </w:p>
    <w:p w14:paraId="0050BD8A" w14:textId="77777777" w:rsidR="009A0731" w:rsidRPr="009A0731" w:rsidRDefault="009A0731" w:rsidP="009A0731">
      <w:pPr>
        <w:jc w:val="both"/>
        <w:rPr>
          <w:rFonts w:cs="Calibri"/>
          <w:b/>
          <w:sz w:val="28"/>
        </w:rPr>
      </w:pPr>
    </w:p>
    <w:p w14:paraId="695573F2" w14:textId="77777777" w:rsidR="004B213A" w:rsidRPr="004F5B82" w:rsidRDefault="00B45539" w:rsidP="004F5B82">
      <w:pPr>
        <w:pStyle w:val="FicheCDG35-Titre1"/>
        <w:spacing w:before="240" w:after="240"/>
        <w:jc w:val="both"/>
        <w:outlineLvl w:val="0"/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</w:pPr>
      <w:r w:rsidRPr="004F5B82"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  <w:t>RECOMMANDATIONS ORGANISATIONNELLES</w:t>
      </w:r>
    </w:p>
    <w:p w14:paraId="0E4DF265" w14:textId="18DDA3F3" w:rsidR="005D209E" w:rsidRPr="00E704B3" w:rsidRDefault="00E10625" w:rsidP="00D131C3">
      <w:pPr>
        <w:pStyle w:val="Paragraphedeliste"/>
        <w:numPr>
          <w:ilvl w:val="0"/>
          <w:numId w:val="16"/>
        </w:numPr>
        <w:ind w:left="993"/>
        <w:jc w:val="both"/>
        <w:rPr>
          <w:szCs w:val="22"/>
        </w:rPr>
      </w:pPr>
      <w:r w:rsidRPr="00E704B3">
        <w:rPr>
          <w:szCs w:val="22"/>
        </w:rPr>
        <w:t xml:space="preserve">Privilégier de réaliser </w:t>
      </w:r>
      <w:r w:rsidR="00FD3C77" w:rsidRPr="00E704B3">
        <w:rPr>
          <w:szCs w:val="22"/>
        </w:rPr>
        <w:t xml:space="preserve">l’entretien </w:t>
      </w:r>
      <w:r w:rsidR="007A6D64" w:rsidRPr="00E704B3">
        <w:rPr>
          <w:szCs w:val="22"/>
        </w:rPr>
        <w:t>en l’absence de public</w:t>
      </w:r>
      <w:r w:rsidRPr="00E704B3">
        <w:rPr>
          <w:szCs w:val="22"/>
        </w:rPr>
        <w:t xml:space="preserve"> </w:t>
      </w:r>
      <w:r w:rsidR="007A6D64" w:rsidRPr="00E704B3">
        <w:rPr>
          <w:szCs w:val="22"/>
        </w:rPr>
        <w:t>ou d’agents.</w:t>
      </w:r>
    </w:p>
    <w:p w14:paraId="5F58BA3F" w14:textId="77777777" w:rsidR="007A6D64" w:rsidRDefault="00E10625" w:rsidP="00D131C3">
      <w:pPr>
        <w:pStyle w:val="Paragraphedeliste"/>
        <w:numPr>
          <w:ilvl w:val="0"/>
          <w:numId w:val="16"/>
        </w:numPr>
        <w:ind w:left="993"/>
        <w:jc w:val="both"/>
        <w:rPr>
          <w:szCs w:val="22"/>
        </w:rPr>
      </w:pPr>
      <w:r w:rsidRPr="00E704B3">
        <w:rPr>
          <w:szCs w:val="22"/>
        </w:rPr>
        <w:t>Réaliser les i</w:t>
      </w:r>
      <w:r w:rsidR="007A6D64" w:rsidRPr="00E704B3">
        <w:rPr>
          <w:szCs w:val="22"/>
        </w:rPr>
        <w:t>nterventions</w:t>
      </w:r>
      <w:r w:rsidR="007A6D64">
        <w:rPr>
          <w:szCs w:val="22"/>
        </w:rPr>
        <w:t xml:space="preserve"> dans le respect des règles de distanciation.</w:t>
      </w:r>
    </w:p>
    <w:p w14:paraId="69EDED82" w14:textId="77777777" w:rsidR="004B213A" w:rsidRDefault="00E10625" w:rsidP="00D131C3">
      <w:pPr>
        <w:pStyle w:val="Paragraphedeliste"/>
        <w:numPr>
          <w:ilvl w:val="0"/>
          <w:numId w:val="16"/>
        </w:numPr>
        <w:ind w:left="993"/>
        <w:jc w:val="both"/>
        <w:rPr>
          <w:szCs w:val="22"/>
        </w:rPr>
      </w:pPr>
      <w:r w:rsidRPr="00E704B3">
        <w:rPr>
          <w:szCs w:val="22"/>
        </w:rPr>
        <w:t>Prendre en compte l</w:t>
      </w:r>
      <w:r w:rsidR="005D209E" w:rsidRPr="00E704B3">
        <w:rPr>
          <w:szCs w:val="22"/>
        </w:rPr>
        <w:t>es risques potentiels</w:t>
      </w:r>
      <w:r w:rsidR="00B45539" w:rsidRPr="00E704B3">
        <w:rPr>
          <w:szCs w:val="22"/>
        </w:rPr>
        <w:t xml:space="preserve"> du travailleur isolé.</w:t>
      </w:r>
    </w:p>
    <w:p w14:paraId="6C08B6FA" w14:textId="77777777" w:rsidR="009A0731" w:rsidRDefault="009A0731" w:rsidP="009A0731">
      <w:pPr>
        <w:pStyle w:val="Paragraphedeliste"/>
        <w:ind w:left="993"/>
        <w:jc w:val="both"/>
        <w:rPr>
          <w:szCs w:val="22"/>
        </w:rPr>
      </w:pPr>
    </w:p>
    <w:p w14:paraId="3484031E" w14:textId="2560854A" w:rsidR="009A0731" w:rsidRPr="009A0731" w:rsidRDefault="009A0731" w:rsidP="009A0731">
      <w:pPr>
        <w:pStyle w:val="Paragraphedeliste"/>
        <w:numPr>
          <w:ilvl w:val="0"/>
          <w:numId w:val="6"/>
        </w:numPr>
        <w:jc w:val="both"/>
        <w:rPr>
          <w:b/>
          <w:szCs w:val="22"/>
        </w:rPr>
      </w:pPr>
      <w:r w:rsidRPr="009A0731">
        <w:rPr>
          <w:b/>
          <w:szCs w:val="22"/>
        </w:rPr>
        <w:t>Fréquences</w:t>
      </w:r>
      <w:r>
        <w:rPr>
          <w:b/>
          <w:szCs w:val="22"/>
        </w:rPr>
        <w:t xml:space="preserve"> de nettoyage</w:t>
      </w:r>
      <w:r w:rsidRPr="009A0731">
        <w:rPr>
          <w:b/>
          <w:szCs w:val="22"/>
        </w:rPr>
        <w:t> :</w:t>
      </w:r>
    </w:p>
    <w:p w14:paraId="0E965574" w14:textId="3686C082" w:rsidR="009A0731" w:rsidRPr="009A0731" w:rsidRDefault="00F451F4" w:rsidP="007F3752">
      <w:pPr>
        <w:numPr>
          <w:ilvl w:val="0"/>
          <w:numId w:val="16"/>
        </w:numPr>
        <w:ind w:left="993"/>
        <w:contextualSpacing/>
        <w:jc w:val="both"/>
        <w:rPr>
          <w:rFonts w:cs="Tahoma"/>
          <w:szCs w:val="22"/>
        </w:rPr>
      </w:pPr>
      <w:r w:rsidRPr="009A0731">
        <w:rPr>
          <w:rFonts w:cs="Calibri"/>
          <w:szCs w:val="22"/>
        </w:rPr>
        <w:t>Pour limiter le risque de contact avec des surfaces contaminées, en plus du nettoyage quotidien des locaux, un nettoyage plus fréquent des surfaces en contact avec les mains est préconisé</w:t>
      </w:r>
      <w:r w:rsidR="009A0731">
        <w:rPr>
          <w:rFonts w:cs="Calibri"/>
          <w:szCs w:val="22"/>
        </w:rPr>
        <w:t> :</w:t>
      </w:r>
    </w:p>
    <w:p w14:paraId="3858FEDC" w14:textId="77777777" w:rsidR="009A0731" w:rsidRPr="007A6D64" w:rsidRDefault="009A0731" w:rsidP="009A0731">
      <w:pPr>
        <w:pStyle w:val="Default"/>
        <w:numPr>
          <w:ilvl w:val="0"/>
          <w:numId w:val="13"/>
        </w:numPr>
        <w:ind w:left="1560"/>
        <w:jc w:val="both"/>
        <w:rPr>
          <w:rFonts w:cs="Tahoma"/>
          <w:sz w:val="22"/>
          <w:szCs w:val="22"/>
        </w:rPr>
      </w:pPr>
      <w:r w:rsidRPr="007A6D64">
        <w:rPr>
          <w:rFonts w:cs="Tahoma"/>
          <w:sz w:val="22"/>
          <w:szCs w:val="22"/>
        </w:rPr>
        <w:t>Les poignées de portes, de fenêtres</w:t>
      </w:r>
      <w:r>
        <w:rPr>
          <w:rFonts w:cs="Tahoma"/>
          <w:sz w:val="22"/>
          <w:szCs w:val="22"/>
        </w:rPr>
        <w:t xml:space="preserve">, de portails </w:t>
      </w:r>
      <w:r w:rsidRPr="007A6D64">
        <w:rPr>
          <w:rFonts w:cs="Tahoma"/>
          <w:sz w:val="22"/>
          <w:szCs w:val="22"/>
        </w:rPr>
        <w:t>;</w:t>
      </w:r>
    </w:p>
    <w:p w14:paraId="49360ED8" w14:textId="77777777" w:rsidR="009A0731" w:rsidRDefault="009A0731" w:rsidP="009A0731">
      <w:pPr>
        <w:pStyle w:val="Default"/>
        <w:numPr>
          <w:ilvl w:val="0"/>
          <w:numId w:val="13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Les interrupteurs, commandes de stores, volets ;</w:t>
      </w:r>
    </w:p>
    <w:p w14:paraId="39E454E7" w14:textId="77777777" w:rsidR="009A0731" w:rsidRPr="00B45539" w:rsidRDefault="009A0731" w:rsidP="009A0731">
      <w:pPr>
        <w:pStyle w:val="Default"/>
        <w:numPr>
          <w:ilvl w:val="0"/>
          <w:numId w:val="13"/>
        </w:numPr>
        <w:ind w:left="1560"/>
        <w:jc w:val="both"/>
        <w:rPr>
          <w:rFonts w:cs="Tahoma"/>
          <w:sz w:val="22"/>
          <w:szCs w:val="22"/>
        </w:rPr>
      </w:pPr>
      <w:r w:rsidRPr="00B45539">
        <w:rPr>
          <w:rFonts w:cs="Tahoma"/>
          <w:sz w:val="22"/>
          <w:szCs w:val="22"/>
        </w:rPr>
        <w:t xml:space="preserve">Les boutons d’ascenseur, </w:t>
      </w:r>
      <w:r>
        <w:rPr>
          <w:rFonts w:cs="Tahoma"/>
          <w:sz w:val="22"/>
          <w:szCs w:val="22"/>
        </w:rPr>
        <w:t>l</w:t>
      </w:r>
      <w:r w:rsidRPr="00B45539">
        <w:rPr>
          <w:rFonts w:cs="Tahoma"/>
          <w:sz w:val="22"/>
          <w:szCs w:val="22"/>
        </w:rPr>
        <w:t>es digicodes ;</w:t>
      </w:r>
    </w:p>
    <w:p w14:paraId="0799F2FF" w14:textId="77777777" w:rsidR="009A0731" w:rsidRDefault="009A0731" w:rsidP="009A0731">
      <w:pPr>
        <w:pStyle w:val="Default"/>
        <w:numPr>
          <w:ilvl w:val="0"/>
          <w:numId w:val="13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Les tables, chaises, bureaux, téléphones…</w:t>
      </w:r>
    </w:p>
    <w:p w14:paraId="6A93FD50" w14:textId="77777777" w:rsidR="009A0731" w:rsidRDefault="009A0731" w:rsidP="009A0731">
      <w:pPr>
        <w:pStyle w:val="Default"/>
        <w:ind w:left="1560"/>
        <w:jc w:val="both"/>
        <w:rPr>
          <w:rFonts w:cs="Tahoma"/>
          <w:sz w:val="22"/>
          <w:szCs w:val="22"/>
        </w:rPr>
      </w:pPr>
    </w:p>
    <w:p w14:paraId="67BD8045" w14:textId="77777777" w:rsidR="004B213A" w:rsidRDefault="005D209E" w:rsidP="00D131C3">
      <w:pPr>
        <w:pStyle w:val="Paragraphedeliste"/>
        <w:numPr>
          <w:ilvl w:val="0"/>
          <w:numId w:val="18"/>
        </w:numPr>
        <w:ind w:left="993"/>
        <w:jc w:val="both"/>
        <w:rPr>
          <w:szCs w:val="22"/>
        </w:rPr>
      </w:pPr>
      <w:r>
        <w:rPr>
          <w:szCs w:val="22"/>
        </w:rPr>
        <w:t xml:space="preserve">Pendant l’activité, en plus de l’intervention de nettoyage par des professionnels, </w:t>
      </w:r>
      <w:r w:rsidR="00B45539">
        <w:rPr>
          <w:szCs w:val="22"/>
        </w:rPr>
        <w:t>nettoyer</w:t>
      </w:r>
      <w:r>
        <w:rPr>
          <w:szCs w:val="22"/>
        </w:rPr>
        <w:t xml:space="preserve"> régulièrement</w:t>
      </w:r>
      <w:r w:rsidR="00B45539">
        <w:rPr>
          <w:szCs w:val="22"/>
        </w:rPr>
        <w:t xml:space="preserve"> les surfaces avec des lingettes</w:t>
      </w:r>
      <w:r>
        <w:rPr>
          <w:szCs w:val="22"/>
        </w:rPr>
        <w:t xml:space="preserve"> ou du produit nettoyant + papier essuie-tout</w:t>
      </w:r>
      <w:r w:rsidR="00B45539">
        <w:rPr>
          <w:szCs w:val="22"/>
        </w:rPr>
        <w:t>. Cette tâche est effectuée par les agents en poste.</w:t>
      </w:r>
    </w:p>
    <w:p w14:paraId="4A69C7D8" w14:textId="77777777" w:rsidR="009A0731" w:rsidRDefault="009A0731" w:rsidP="009A0731">
      <w:pPr>
        <w:pStyle w:val="Paragraphedeliste"/>
        <w:ind w:left="993"/>
        <w:jc w:val="both"/>
        <w:rPr>
          <w:szCs w:val="22"/>
        </w:rPr>
      </w:pPr>
    </w:p>
    <w:p w14:paraId="6BEED46B" w14:textId="77777777" w:rsidR="004B213A" w:rsidRDefault="00B45539" w:rsidP="00D131C3">
      <w:pPr>
        <w:pStyle w:val="Paragraphedeliste"/>
        <w:numPr>
          <w:ilvl w:val="0"/>
          <w:numId w:val="18"/>
        </w:numPr>
        <w:ind w:left="993"/>
        <w:jc w:val="both"/>
        <w:rPr>
          <w:szCs w:val="22"/>
        </w:rPr>
      </w:pPr>
      <w:r w:rsidRPr="005D209E">
        <w:rPr>
          <w:rFonts w:cs="Calibri"/>
          <w:b/>
          <w:szCs w:val="22"/>
        </w:rPr>
        <w:t>Pour les établissements scolaires</w:t>
      </w:r>
      <w:r w:rsidR="005D209E">
        <w:rPr>
          <w:rFonts w:cs="Calibri"/>
          <w:b/>
          <w:szCs w:val="22"/>
        </w:rPr>
        <w:t>, périscolaire et petite enfance,</w:t>
      </w:r>
      <w:r w:rsidRPr="005D209E">
        <w:rPr>
          <w:rFonts w:cs="Calibri"/>
          <w:b/>
          <w:szCs w:val="22"/>
        </w:rPr>
        <w:t xml:space="preserve"> se référer au</w:t>
      </w:r>
      <w:r w:rsidR="00F313D5">
        <w:rPr>
          <w:rFonts w:cs="Calibri"/>
          <w:b/>
          <w:szCs w:val="22"/>
        </w:rPr>
        <w:t>x</w:t>
      </w:r>
      <w:r w:rsidRPr="005D209E">
        <w:rPr>
          <w:rFonts w:cs="Calibri"/>
          <w:b/>
          <w:szCs w:val="22"/>
        </w:rPr>
        <w:t xml:space="preserve"> protocole</w:t>
      </w:r>
      <w:r w:rsidR="00F313D5">
        <w:rPr>
          <w:rFonts w:cs="Calibri"/>
          <w:b/>
          <w:szCs w:val="22"/>
        </w:rPr>
        <w:t>s</w:t>
      </w:r>
      <w:r w:rsidRPr="005D209E">
        <w:rPr>
          <w:rFonts w:cs="Calibri"/>
          <w:b/>
          <w:szCs w:val="22"/>
        </w:rPr>
        <w:t xml:space="preserve"> nationa</w:t>
      </w:r>
      <w:r w:rsidR="00F313D5">
        <w:rPr>
          <w:rFonts w:cs="Calibri"/>
          <w:b/>
          <w:szCs w:val="22"/>
        </w:rPr>
        <w:t>ux</w:t>
      </w:r>
      <w:r w:rsidR="005D209E">
        <w:rPr>
          <w:rFonts w:cs="Calibri"/>
          <w:b/>
          <w:szCs w:val="22"/>
        </w:rPr>
        <w:t xml:space="preserve"> </w:t>
      </w:r>
      <w:r w:rsidR="00F313D5">
        <w:rPr>
          <w:rFonts w:cs="Calibri"/>
          <w:b/>
          <w:szCs w:val="22"/>
        </w:rPr>
        <w:t xml:space="preserve">mis à jour </w:t>
      </w:r>
      <w:r w:rsidR="00DF4EFC">
        <w:rPr>
          <w:rFonts w:cs="Calibri"/>
          <w:b/>
          <w:szCs w:val="22"/>
        </w:rPr>
        <w:t>(voir fiches ATSEM, restauration, périscolaire, petite enfance).</w:t>
      </w:r>
      <w:r>
        <w:rPr>
          <w:rFonts w:cs="Calibri"/>
          <w:szCs w:val="22"/>
        </w:rPr>
        <w:t xml:space="preserve"> </w:t>
      </w:r>
    </w:p>
    <w:p w14:paraId="445808A7" w14:textId="1DD2CE48" w:rsidR="004B213A" w:rsidRPr="004F5B82" w:rsidRDefault="009A0731" w:rsidP="00D131C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714" w:hanging="357"/>
        <w:jc w:val="both"/>
        <w:rPr>
          <w:rFonts w:eastAsiaTheme="minorEastAsia" w:cs="Calibri"/>
          <w:b/>
          <w:szCs w:val="22"/>
        </w:rPr>
      </w:pPr>
      <w:r>
        <w:rPr>
          <w:rFonts w:eastAsiaTheme="minorEastAsia" w:cs="Calibri"/>
          <w:b/>
          <w:szCs w:val="22"/>
        </w:rPr>
        <w:t xml:space="preserve">Quels </w:t>
      </w:r>
      <w:r w:rsidR="00B45539" w:rsidRPr="004F5B82">
        <w:rPr>
          <w:rFonts w:eastAsiaTheme="minorEastAsia" w:cs="Calibri"/>
          <w:b/>
          <w:szCs w:val="22"/>
        </w:rPr>
        <w:t>produits chimiques</w:t>
      </w:r>
      <w:r>
        <w:rPr>
          <w:rFonts w:eastAsiaTheme="minorEastAsia" w:cs="Calibri"/>
          <w:b/>
          <w:szCs w:val="22"/>
        </w:rPr>
        <w:t xml:space="preserve"> utiliser :</w:t>
      </w:r>
    </w:p>
    <w:p w14:paraId="3690703E" w14:textId="77777777" w:rsidR="004B213A" w:rsidRDefault="00B45539" w:rsidP="007F3752">
      <w:pPr>
        <w:numPr>
          <w:ilvl w:val="0"/>
          <w:numId w:val="7"/>
        </w:numPr>
        <w:ind w:left="993"/>
        <w:contextualSpacing/>
        <w:jc w:val="both"/>
        <w:rPr>
          <w:rFonts w:cs="Calibri"/>
          <w:szCs w:val="22"/>
        </w:rPr>
      </w:pPr>
      <w:r w:rsidRPr="005D209E">
        <w:rPr>
          <w:rFonts w:cs="Calibri"/>
          <w:b/>
          <w:szCs w:val="22"/>
        </w:rPr>
        <w:t xml:space="preserve">Les produits de nettoyage habituels peuvent convenir </w:t>
      </w:r>
      <w:r>
        <w:rPr>
          <w:rFonts w:cs="Calibri"/>
          <w:szCs w:val="22"/>
        </w:rPr>
        <w:t xml:space="preserve">puisque le SARS-CoV-2 est entouré d’une enveloppe de lipides facilement dégradée par les tensioactifs contenus dans les savons, les dégraissants, les détergents et les détachants. </w:t>
      </w:r>
    </w:p>
    <w:p w14:paraId="5E2ED902" w14:textId="3744D3D0" w:rsidR="004B213A" w:rsidRDefault="00B45539" w:rsidP="007F3752">
      <w:pPr>
        <w:numPr>
          <w:ilvl w:val="0"/>
          <w:numId w:val="7"/>
        </w:numPr>
        <w:ind w:left="993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Un produit virucide norme EN 14776 peut également être utilisé. Toutefois, il convient de s’assurer que le changement de produit n’entraine pas de risques chimiques supplémentaires </w:t>
      </w:r>
      <w:r w:rsidR="00E704B3">
        <w:rPr>
          <w:rFonts w:cs="Calibri"/>
          <w:szCs w:val="22"/>
        </w:rPr>
        <w:t>et</w:t>
      </w:r>
      <w:r>
        <w:rPr>
          <w:rFonts w:cs="Calibri"/>
          <w:szCs w:val="22"/>
        </w:rPr>
        <w:t xml:space="preserve"> de prendre en compte ce nouveau risque à l’aide des Fiches de Données de Sécurité (FDS).</w:t>
      </w:r>
    </w:p>
    <w:p w14:paraId="46480BD3" w14:textId="302844C1" w:rsidR="004B213A" w:rsidRPr="004F5B82" w:rsidRDefault="005D209E" w:rsidP="00D131C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714" w:hanging="357"/>
        <w:jc w:val="both"/>
        <w:rPr>
          <w:rFonts w:eastAsiaTheme="minorEastAsia" w:cs="Calibri"/>
          <w:b/>
          <w:szCs w:val="22"/>
        </w:rPr>
      </w:pPr>
      <w:r w:rsidRPr="004F5B82">
        <w:rPr>
          <w:rFonts w:eastAsiaTheme="minorEastAsia" w:cs="Calibri"/>
          <w:b/>
          <w:szCs w:val="22"/>
        </w:rPr>
        <w:t>Les techniques d’entretien</w:t>
      </w:r>
      <w:r w:rsidR="009A0731">
        <w:rPr>
          <w:rFonts w:eastAsiaTheme="minorEastAsia" w:cs="Calibri"/>
          <w:b/>
          <w:szCs w:val="22"/>
        </w:rPr>
        <w:t> :</w:t>
      </w:r>
    </w:p>
    <w:p w14:paraId="54FA7F48" w14:textId="77777777" w:rsidR="004B213A" w:rsidRPr="007A6D64" w:rsidRDefault="00B45539" w:rsidP="007F3752">
      <w:pPr>
        <w:numPr>
          <w:ilvl w:val="0"/>
          <w:numId w:val="7"/>
        </w:numPr>
        <w:ind w:left="993"/>
        <w:contextualSpacing/>
        <w:jc w:val="both"/>
        <w:rPr>
          <w:rFonts w:cs="Calibri"/>
          <w:szCs w:val="22"/>
          <w:u w:val="single"/>
        </w:rPr>
      </w:pPr>
      <w:r w:rsidRPr="007A6D64">
        <w:rPr>
          <w:rFonts w:cs="Calibri"/>
          <w:szCs w:val="22"/>
          <w:u w:val="single"/>
        </w:rPr>
        <w:t>L’ordre de nettoyage :</w:t>
      </w:r>
    </w:p>
    <w:p w14:paraId="28F1E0FF" w14:textId="77777777" w:rsidR="004B213A" w:rsidRDefault="00B45539" w:rsidP="00D131C3">
      <w:pPr>
        <w:pStyle w:val="Default"/>
        <w:numPr>
          <w:ilvl w:val="0"/>
          <w:numId w:val="12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Commencer par les locaux les moins </w:t>
      </w:r>
      <w:r w:rsidR="005D209E">
        <w:rPr>
          <w:rFonts w:cs="Tahoma"/>
          <w:sz w:val="22"/>
          <w:szCs w:val="22"/>
        </w:rPr>
        <w:t>exposés</w:t>
      </w:r>
      <w:r>
        <w:rPr>
          <w:rFonts w:cs="Tahoma"/>
          <w:sz w:val="22"/>
          <w:szCs w:val="22"/>
        </w:rPr>
        <w:t> ;</w:t>
      </w:r>
    </w:p>
    <w:p w14:paraId="6251696E" w14:textId="77777777" w:rsidR="004B213A" w:rsidRDefault="00B45539" w:rsidP="00D131C3">
      <w:pPr>
        <w:pStyle w:val="Default"/>
        <w:numPr>
          <w:ilvl w:val="0"/>
          <w:numId w:val="12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Aller du propre vers le sale et du haut vers le bas ;</w:t>
      </w:r>
    </w:p>
    <w:p w14:paraId="68469626" w14:textId="77777777" w:rsidR="004B213A" w:rsidRDefault="005D209E" w:rsidP="00D131C3">
      <w:pPr>
        <w:pStyle w:val="Default"/>
        <w:numPr>
          <w:ilvl w:val="0"/>
          <w:numId w:val="12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Eviter de repasser sur les zones traitées</w:t>
      </w:r>
      <w:r w:rsidR="007A6D64">
        <w:rPr>
          <w:rFonts w:cs="Tahoma"/>
          <w:sz w:val="22"/>
          <w:szCs w:val="22"/>
        </w:rPr>
        <w:t> ;</w:t>
      </w:r>
    </w:p>
    <w:p w14:paraId="76FB0CF0" w14:textId="77777777" w:rsidR="005D209E" w:rsidRPr="005D209E" w:rsidRDefault="005D209E" w:rsidP="00D131C3">
      <w:pPr>
        <w:pStyle w:val="Default"/>
        <w:numPr>
          <w:ilvl w:val="0"/>
          <w:numId w:val="12"/>
        </w:numPr>
        <w:ind w:left="1560"/>
        <w:jc w:val="both"/>
        <w:rPr>
          <w:rFonts w:cs="Tahoma"/>
          <w:sz w:val="22"/>
          <w:szCs w:val="22"/>
        </w:rPr>
      </w:pPr>
      <w:r>
        <w:rPr>
          <w:noProof/>
          <w:sz w:val="22"/>
          <w:szCs w:val="22"/>
          <w:lang w:eastAsia="fr-FR"/>
        </w:rPr>
        <w:t>N</w:t>
      </w:r>
      <w:r w:rsidRPr="005D209E">
        <w:rPr>
          <w:noProof/>
          <w:sz w:val="22"/>
          <w:szCs w:val="22"/>
          <w:lang w:eastAsia="fr-FR"/>
        </w:rPr>
        <w:t>e pas retremper une bande/lingette déjà utilisé</w:t>
      </w:r>
      <w:r w:rsidR="007A6D64">
        <w:rPr>
          <w:noProof/>
          <w:sz w:val="22"/>
          <w:szCs w:val="22"/>
          <w:lang w:eastAsia="fr-FR"/>
        </w:rPr>
        <w:t>e</w:t>
      </w:r>
      <w:r w:rsidRPr="005D209E">
        <w:rPr>
          <w:noProof/>
          <w:sz w:val="22"/>
          <w:szCs w:val="22"/>
          <w:lang w:eastAsia="fr-FR"/>
        </w:rPr>
        <w:t xml:space="preserve"> dans le produit propre afin de ne pas le contaminer</w:t>
      </w:r>
      <w:r w:rsidR="007A6D64">
        <w:rPr>
          <w:noProof/>
          <w:sz w:val="22"/>
          <w:szCs w:val="22"/>
          <w:lang w:eastAsia="fr-FR"/>
        </w:rPr>
        <w:t>.</w:t>
      </w:r>
    </w:p>
    <w:p w14:paraId="182C4AED" w14:textId="77777777" w:rsidR="004B213A" w:rsidRPr="007A6D64" w:rsidRDefault="00B45539" w:rsidP="007F3752">
      <w:pPr>
        <w:numPr>
          <w:ilvl w:val="0"/>
          <w:numId w:val="7"/>
        </w:numPr>
        <w:ind w:left="993"/>
        <w:contextualSpacing/>
        <w:jc w:val="both"/>
        <w:rPr>
          <w:rFonts w:cs="Calibri"/>
          <w:szCs w:val="22"/>
          <w:u w:val="single"/>
        </w:rPr>
      </w:pPr>
      <w:r w:rsidRPr="007A6D64">
        <w:rPr>
          <w:rFonts w:cs="Calibri"/>
          <w:szCs w:val="22"/>
          <w:u w:val="single"/>
        </w:rPr>
        <w:t>Le nettoyage des surfaces de contact</w:t>
      </w:r>
      <w:r w:rsidR="007A6D64">
        <w:rPr>
          <w:rFonts w:cs="Calibri"/>
          <w:szCs w:val="22"/>
          <w:u w:val="single"/>
        </w:rPr>
        <w:t> :</w:t>
      </w:r>
    </w:p>
    <w:p w14:paraId="5218C1C6" w14:textId="77777777" w:rsidR="007A6D64" w:rsidRDefault="007A6D64" w:rsidP="007F3752">
      <w:pPr>
        <w:pStyle w:val="Default"/>
        <w:numPr>
          <w:ilvl w:val="0"/>
          <w:numId w:val="12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</w:t>
      </w:r>
      <w:r w:rsidR="00B45539">
        <w:rPr>
          <w:rFonts w:cs="Tahoma"/>
          <w:sz w:val="22"/>
          <w:szCs w:val="22"/>
        </w:rPr>
        <w:t xml:space="preserve">pplication </w:t>
      </w:r>
      <w:r>
        <w:rPr>
          <w:rFonts w:cs="Tahoma"/>
          <w:sz w:val="22"/>
          <w:szCs w:val="22"/>
        </w:rPr>
        <w:t>par</w:t>
      </w:r>
      <w:r w:rsidR="00B45539">
        <w:rPr>
          <w:rFonts w:cs="Tahoma"/>
          <w:sz w:val="22"/>
          <w:szCs w:val="22"/>
        </w:rPr>
        <w:t xml:space="preserve"> lingettes </w:t>
      </w:r>
      <w:r>
        <w:rPr>
          <w:rFonts w:cs="Tahoma"/>
          <w:sz w:val="22"/>
          <w:szCs w:val="22"/>
        </w:rPr>
        <w:t>nettoyantes ou papier essuie-tout</w:t>
      </w:r>
      <w:r w:rsidR="00B45539">
        <w:rPr>
          <w:rFonts w:cs="Tahoma"/>
          <w:sz w:val="22"/>
          <w:szCs w:val="22"/>
        </w:rPr>
        <w:t xml:space="preserve"> pré-imprégné </w:t>
      </w:r>
      <w:r>
        <w:rPr>
          <w:rFonts w:cs="Tahoma"/>
          <w:sz w:val="22"/>
          <w:szCs w:val="22"/>
        </w:rPr>
        <w:t>de produit nettoyant.</w:t>
      </w:r>
    </w:p>
    <w:p w14:paraId="1ACEBB59" w14:textId="77777777" w:rsidR="005D209E" w:rsidRDefault="00B45539" w:rsidP="007F3752">
      <w:pPr>
        <w:pStyle w:val="Default"/>
        <w:numPr>
          <w:ilvl w:val="0"/>
          <w:numId w:val="12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Chiffonn</w:t>
      </w:r>
      <w:r w:rsidR="007A6D64">
        <w:rPr>
          <w:rFonts w:cs="Tahoma"/>
          <w:sz w:val="22"/>
          <w:szCs w:val="22"/>
        </w:rPr>
        <w:t>ettes déconseillées. Si usage, celles-ci</w:t>
      </w:r>
      <w:r>
        <w:rPr>
          <w:rFonts w:cs="Tahoma"/>
          <w:sz w:val="22"/>
          <w:szCs w:val="22"/>
        </w:rPr>
        <w:t xml:space="preserve"> doivent être changées entre chaque zone et mises dans un sac spécifique avant lavage.</w:t>
      </w:r>
      <w:r w:rsidR="009A2653">
        <w:rPr>
          <w:rFonts w:cs="Tahoma"/>
          <w:sz w:val="22"/>
          <w:szCs w:val="22"/>
        </w:rPr>
        <w:t xml:space="preserve"> </w:t>
      </w:r>
    </w:p>
    <w:p w14:paraId="07F606D3" w14:textId="77777777" w:rsidR="004B213A" w:rsidRPr="007A6D64" w:rsidRDefault="00B45539" w:rsidP="007F3752">
      <w:pPr>
        <w:numPr>
          <w:ilvl w:val="0"/>
          <w:numId w:val="7"/>
        </w:numPr>
        <w:ind w:left="993"/>
        <w:contextualSpacing/>
        <w:jc w:val="both"/>
        <w:rPr>
          <w:rFonts w:cs="Calibri"/>
          <w:szCs w:val="22"/>
          <w:u w:val="single"/>
        </w:rPr>
      </w:pPr>
      <w:r w:rsidRPr="007A6D64">
        <w:rPr>
          <w:rFonts w:cs="Calibri"/>
          <w:szCs w:val="22"/>
          <w:u w:val="single"/>
        </w:rPr>
        <w:t xml:space="preserve">Le </w:t>
      </w:r>
      <w:r w:rsidR="007A6D64">
        <w:rPr>
          <w:rFonts w:cs="Calibri"/>
          <w:szCs w:val="22"/>
          <w:u w:val="single"/>
        </w:rPr>
        <w:t>nettoyage</w:t>
      </w:r>
      <w:r w:rsidRPr="007A6D64">
        <w:rPr>
          <w:rFonts w:cs="Calibri"/>
          <w:szCs w:val="22"/>
          <w:u w:val="single"/>
        </w:rPr>
        <w:t xml:space="preserve"> des sols</w:t>
      </w:r>
      <w:r w:rsidR="007A6D64" w:rsidRPr="007A6D64">
        <w:rPr>
          <w:rFonts w:cs="Calibri"/>
          <w:szCs w:val="22"/>
          <w:u w:val="single"/>
        </w:rPr>
        <w:t> :</w:t>
      </w:r>
    </w:p>
    <w:p w14:paraId="047076B1" w14:textId="77777777" w:rsidR="004B213A" w:rsidRDefault="00B45539" w:rsidP="00D131C3">
      <w:pPr>
        <w:pStyle w:val="Default"/>
        <w:numPr>
          <w:ilvl w:val="0"/>
          <w:numId w:val="11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Proscrire l’utilisation des techniques sèches lors de cette opération pour éviter la dissémination du virus : balai coco, aspirateur…</w:t>
      </w:r>
    </w:p>
    <w:p w14:paraId="698613F4" w14:textId="77777777" w:rsidR="004B213A" w:rsidRDefault="00B45539" w:rsidP="00D131C3">
      <w:pPr>
        <w:pStyle w:val="Default"/>
        <w:numPr>
          <w:ilvl w:val="0"/>
          <w:numId w:val="11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Mettre en œuvre le balayage à l’humide : il élimine jusqu’à 90 % des poussières en évitant la propagation dans l’air. Cette méthode est réalisée à l’aide </w:t>
      </w:r>
      <w:r w:rsidR="007A6D64">
        <w:rPr>
          <w:rFonts w:cs="Tahoma"/>
          <w:sz w:val="22"/>
          <w:szCs w:val="22"/>
        </w:rPr>
        <w:t xml:space="preserve">de bandes de </w:t>
      </w:r>
      <w:r>
        <w:rPr>
          <w:rFonts w:cs="Tahoma"/>
          <w:sz w:val="22"/>
          <w:szCs w:val="22"/>
        </w:rPr>
        <w:t xml:space="preserve">gaze unique ou </w:t>
      </w:r>
      <w:r>
        <w:rPr>
          <w:rFonts w:cs="Tahoma"/>
          <w:sz w:val="22"/>
          <w:szCs w:val="22"/>
        </w:rPr>
        <w:lastRenderedPageBreak/>
        <w:t>de bandeaux microfibres réutilisables. Ces derniers, une fois utilisés, sont jetés ou placés dans un sac en vue d’un lavage.</w:t>
      </w:r>
    </w:p>
    <w:p w14:paraId="57B8658F" w14:textId="77777777" w:rsidR="007A6D64" w:rsidRPr="007A6D64" w:rsidRDefault="007A6D64" w:rsidP="00D131C3">
      <w:pPr>
        <w:pStyle w:val="Default"/>
        <w:numPr>
          <w:ilvl w:val="0"/>
          <w:numId w:val="11"/>
        </w:numPr>
        <w:ind w:left="1560"/>
        <w:jc w:val="both"/>
        <w:rPr>
          <w:rFonts w:cs="Tahoma"/>
          <w:sz w:val="22"/>
          <w:szCs w:val="22"/>
        </w:rPr>
      </w:pPr>
      <w:r w:rsidRPr="007A6D64">
        <w:rPr>
          <w:rFonts w:cs="Tahoma"/>
          <w:sz w:val="22"/>
          <w:szCs w:val="22"/>
        </w:rPr>
        <w:t xml:space="preserve">Privilégier la technique par pré-imprégnation. Le bandeau a une surface maximale de lavage prévue par le fabricant. Il faut donc déterminer le nombre de bandeaux nécessaires pour le bâtiment. </w:t>
      </w:r>
    </w:p>
    <w:p w14:paraId="581D0AB2" w14:textId="77777777" w:rsidR="007A6D64" w:rsidRDefault="007A6D64" w:rsidP="00D131C3">
      <w:pPr>
        <w:pStyle w:val="Default"/>
        <w:numPr>
          <w:ilvl w:val="0"/>
          <w:numId w:val="14"/>
        </w:numPr>
        <w:ind w:left="15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Le lavage mécanique à l’autolaveuse est une autre méthode à considérer, adapté aux surfaces importantes.</w:t>
      </w:r>
    </w:p>
    <w:p w14:paraId="6D303025" w14:textId="77777777" w:rsidR="004B213A" w:rsidRDefault="00B45539" w:rsidP="00D131C3">
      <w:pPr>
        <w:pStyle w:val="Default"/>
        <w:numPr>
          <w:ilvl w:val="0"/>
          <w:numId w:val="11"/>
        </w:numPr>
        <w:ind w:left="1560"/>
        <w:jc w:val="both"/>
        <w:rPr>
          <w:rFonts w:cs="Tahoma"/>
          <w:color w:val="auto"/>
          <w:sz w:val="22"/>
          <w:szCs w:val="22"/>
        </w:rPr>
      </w:pPr>
      <w:r>
        <w:rPr>
          <w:rFonts w:cs="Tahoma"/>
          <w:color w:val="auto"/>
          <w:sz w:val="22"/>
          <w:szCs w:val="22"/>
        </w:rPr>
        <w:t xml:space="preserve">Les moquettes pourront être dépoussiérées au moyen d'un aspirateur muni d'un filtre HEPA (High </w:t>
      </w:r>
      <w:r w:rsidR="005D209E">
        <w:rPr>
          <w:rFonts w:cs="Tahoma"/>
          <w:color w:val="auto"/>
          <w:sz w:val="22"/>
          <w:szCs w:val="22"/>
        </w:rPr>
        <w:t>Efficiency Particulate A</w:t>
      </w:r>
      <w:r>
        <w:rPr>
          <w:rFonts w:cs="Tahoma"/>
          <w:color w:val="auto"/>
          <w:sz w:val="22"/>
          <w:szCs w:val="22"/>
        </w:rPr>
        <w:t>ir), filtre retenant les micro-organismes de l'air rejeté par l'aspirateur.</w:t>
      </w:r>
    </w:p>
    <w:p w14:paraId="6CB3E157" w14:textId="77777777" w:rsidR="004B213A" w:rsidRDefault="004B213A">
      <w:pPr>
        <w:pStyle w:val="Default"/>
        <w:ind w:left="720"/>
        <w:jc w:val="both"/>
        <w:rPr>
          <w:rFonts w:cs="Tahoma"/>
          <w:sz w:val="22"/>
          <w:szCs w:val="22"/>
        </w:rPr>
      </w:pPr>
    </w:p>
    <w:p w14:paraId="4BD8C802" w14:textId="77777777" w:rsidR="004B213A" w:rsidRDefault="00B45539">
      <w:pPr>
        <w:pStyle w:val="Default"/>
        <w:ind w:left="720"/>
        <w:jc w:val="both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A12686" wp14:editId="144FCEE1">
                <wp:simplePos x="0" y="0"/>
                <wp:positionH relativeFrom="column">
                  <wp:posOffset>548005</wp:posOffset>
                </wp:positionH>
                <wp:positionV relativeFrom="paragraph">
                  <wp:posOffset>1928800</wp:posOffset>
                </wp:positionV>
                <wp:extent cx="1748155" cy="285115"/>
                <wp:effectExtent l="0" t="0" r="0" b="635"/>
                <wp:wrapNone/>
                <wp:docPr id="9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815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407C2" w14:textId="77777777" w:rsidR="004B213A" w:rsidRDefault="00B45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Méthode au poussé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12686" id="Zone de texte 11" o:spid="_x0000_s1026" style="position:absolute;left:0;text-align:left;margin-left:43.15pt;margin-top:151.85pt;width:137.65pt;height:22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" filled="f" stroked="f" strokeweight=".5pt">
                <v:path arrowok="t"/>
                <v:textbox>
                  <w:txbxContent>
                    <w:p w14:paraId="159407C2" w14:textId="77777777" w:rsidR="004B213A" w:rsidRDefault="00B45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Méthode au poussé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C04C4D" wp14:editId="703C1982">
                <wp:simplePos x="0" y="0"/>
                <wp:positionH relativeFrom="column">
                  <wp:posOffset>2902585</wp:posOffset>
                </wp:positionH>
                <wp:positionV relativeFrom="paragraph">
                  <wp:posOffset>1934515</wp:posOffset>
                </wp:positionV>
                <wp:extent cx="1755140" cy="285115"/>
                <wp:effectExtent l="0" t="0" r="0" b="635"/>
                <wp:wrapNone/>
                <wp:docPr id="10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8A39" w14:textId="77777777" w:rsidR="004B213A" w:rsidRDefault="00B45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Méthode de la godille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04C4D" id="Zone de texte 12" o:spid="_x0000_s1027" style="position:absolute;left:0;text-align:left;margin-left:228.55pt;margin-top:152.3pt;width:138.2pt;height:22.4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" filled="f" stroked="f" strokeweight=".5pt">
                <v:path arrowok="t"/>
                <v:textbox>
                  <w:txbxContent>
                    <w:p w14:paraId="237B8A39" w14:textId="77777777" w:rsidR="004B213A" w:rsidRDefault="00B45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Méthode de la godille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fr-FR"/>
        </w:rPr>
        <w:drawing>
          <wp:inline distT="0" distB="0" distL="0" distR="0" wp14:anchorId="4CAB93E0" wp14:editId="6D54D7C2">
            <wp:extent cx="1953159" cy="1999145"/>
            <wp:effectExtent l="0" t="0" r="9525" b="1270"/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14"/>
                    <a:srcRect l="20827" t="37481" r="57961" b="23920"/>
                    <a:stretch/>
                  </pic:blipFill>
                  <pic:spPr bwMode="auto">
                    <a:xfrm>
                      <a:off x="0" y="0"/>
                      <a:ext cx="1964173" cy="20104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ab/>
      </w:r>
      <w:r>
        <w:rPr>
          <w:noProof/>
          <w:sz w:val="22"/>
          <w:szCs w:val="22"/>
          <w:lang w:eastAsia="fr-FR"/>
        </w:rPr>
        <w:drawing>
          <wp:inline distT="0" distB="0" distL="0" distR="0" wp14:anchorId="6AE61014" wp14:editId="1703D0F8">
            <wp:extent cx="2094013" cy="1971304"/>
            <wp:effectExtent l="0" t="0" r="635" b="0"/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15"/>
                    <a:srcRect l="18548" t="33641" r="57818" b="26805"/>
                    <a:stretch/>
                  </pic:blipFill>
                  <pic:spPr bwMode="auto">
                    <a:xfrm>
                      <a:off x="0" y="0"/>
                      <a:ext cx="2094013" cy="19713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C2E0" w14:textId="4136E088" w:rsidR="004B213A" w:rsidRDefault="004B213A">
      <w:pPr>
        <w:pStyle w:val="Default"/>
        <w:ind w:left="720"/>
        <w:jc w:val="both"/>
        <w:rPr>
          <w:rFonts w:cs="Tahoma"/>
          <w:sz w:val="22"/>
          <w:szCs w:val="22"/>
        </w:rPr>
      </w:pPr>
    </w:p>
    <w:p w14:paraId="7150A356" w14:textId="2FF9C29C" w:rsidR="00EE611C" w:rsidRPr="00E704B3" w:rsidRDefault="00EE611C" w:rsidP="00EE611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714" w:hanging="357"/>
        <w:jc w:val="both"/>
        <w:rPr>
          <w:rFonts w:eastAsiaTheme="minorEastAsia" w:cs="Calibri"/>
          <w:b/>
          <w:szCs w:val="22"/>
        </w:rPr>
      </w:pPr>
      <w:bookmarkStart w:id="0" w:name="_Hlk49946608"/>
      <w:r w:rsidRPr="00E704B3">
        <w:rPr>
          <w:rFonts w:eastAsiaTheme="minorEastAsia" w:cs="Calibri"/>
          <w:b/>
          <w:szCs w:val="22"/>
        </w:rPr>
        <w:t>Gestion des déchets souillés</w:t>
      </w:r>
    </w:p>
    <w:p w14:paraId="1BABA8AD" w14:textId="370A0B16" w:rsidR="00EE611C" w:rsidRPr="00E704B3" w:rsidRDefault="00EE611C" w:rsidP="00EE611C">
      <w:pPr>
        <w:pStyle w:val="Paragraphedelis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1134"/>
        <w:jc w:val="both"/>
        <w:rPr>
          <w:rFonts w:cs="Tahoma"/>
          <w:color w:val="000000"/>
          <w:szCs w:val="22"/>
          <w:lang w:eastAsia="en-US"/>
        </w:rPr>
      </w:pPr>
      <w:r w:rsidRPr="00E704B3">
        <w:rPr>
          <w:rFonts w:cs="Tahoma"/>
          <w:color w:val="000000"/>
          <w:szCs w:val="22"/>
          <w:lang w:eastAsia="en-US"/>
        </w:rPr>
        <w:t xml:space="preserve">Les déchets potentiellement souillés sont à jeter dans un double sac poubelle, </w:t>
      </w:r>
      <w:r w:rsidR="00FD3C77" w:rsidRPr="00E704B3">
        <w:rPr>
          <w:rFonts w:cs="Tahoma"/>
          <w:color w:val="000000"/>
          <w:szCs w:val="22"/>
          <w:lang w:eastAsia="en-US"/>
        </w:rPr>
        <w:t>à</w:t>
      </w:r>
      <w:r w:rsidRPr="00E704B3">
        <w:rPr>
          <w:rFonts w:cs="Tahoma"/>
          <w:color w:val="000000"/>
          <w:szCs w:val="22"/>
          <w:lang w:eastAsia="en-US"/>
        </w:rPr>
        <w:t xml:space="preserve"> conserver 24h00 dans un espace clos réservé à cet effet avant élimination dans la filière ordure ménagère.</w:t>
      </w:r>
    </w:p>
    <w:bookmarkEnd w:id="0"/>
    <w:p w14:paraId="31A9F686" w14:textId="77777777" w:rsidR="004B213A" w:rsidRPr="004F5B82" w:rsidRDefault="00B45539" w:rsidP="00D131C3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contextualSpacing w:val="0"/>
        <w:rPr>
          <w:rFonts w:asciiTheme="majorHAnsi" w:eastAsiaTheme="minorEastAsia" w:hAnsiTheme="majorHAnsi" w:cstheme="majorHAnsi"/>
          <w:b/>
          <w:color w:val="00B0F0"/>
          <w:sz w:val="28"/>
          <w:szCs w:val="28"/>
        </w:rPr>
      </w:pPr>
      <w:r w:rsidRPr="004F5B82">
        <w:rPr>
          <w:rFonts w:asciiTheme="majorHAnsi" w:eastAsiaTheme="minorEastAsia" w:hAnsiTheme="majorHAnsi" w:cstheme="majorHAnsi"/>
          <w:b/>
          <w:color w:val="00B0F0"/>
          <w:sz w:val="28"/>
          <w:szCs w:val="28"/>
        </w:rPr>
        <w:t>RECOMMANDATIONS COLLECTIVES</w:t>
      </w:r>
    </w:p>
    <w:p w14:paraId="606342C7" w14:textId="77777777" w:rsidR="004B213A" w:rsidRDefault="00B45539" w:rsidP="00D131C3">
      <w:pPr>
        <w:pStyle w:val="Paragraphedeliste"/>
        <w:numPr>
          <w:ilvl w:val="0"/>
          <w:numId w:val="19"/>
        </w:numPr>
        <w:ind w:left="1134"/>
        <w:jc w:val="both"/>
      </w:pPr>
      <w:r>
        <w:t>Fournir des bouteilles d’eau individuelles ou demander aux agents de venir avec leur gourde.</w:t>
      </w:r>
    </w:p>
    <w:p w14:paraId="03C30C84" w14:textId="77777777" w:rsidR="004B213A" w:rsidRDefault="00B45539" w:rsidP="00D131C3">
      <w:pPr>
        <w:pStyle w:val="Default"/>
        <w:numPr>
          <w:ilvl w:val="0"/>
          <w:numId w:val="19"/>
        </w:numPr>
        <w:ind w:left="1134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Avant </w:t>
      </w:r>
      <w:r w:rsidR="005D209E">
        <w:rPr>
          <w:rFonts w:cs="Tahoma"/>
          <w:sz w:val="22"/>
          <w:szCs w:val="22"/>
        </w:rPr>
        <w:t>et pendant l’</w:t>
      </w:r>
      <w:r>
        <w:rPr>
          <w:rFonts w:cs="Tahoma"/>
          <w:sz w:val="22"/>
          <w:szCs w:val="22"/>
        </w:rPr>
        <w:t>intervention dans les locaux, ces</w:t>
      </w:r>
      <w:r w:rsidR="005D209E">
        <w:rPr>
          <w:rFonts w:cs="Tahoma"/>
          <w:sz w:val="22"/>
          <w:szCs w:val="22"/>
        </w:rPr>
        <w:t>-</w:t>
      </w:r>
      <w:r>
        <w:rPr>
          <w:rFonts w:cs="Tahoma"/>
          <w:sz w:val="22"/>
          <w:szCs w:val="22"/>
        </w:rPr>
        <w:t xml:space="preserve">derniers doivent être aérés. </w:t>
      </w:r>
    </w:p>
    <w:p w14:paraId="6CC3E7D6" w14:textId="77777777" w:rsidR="004B213A" w:rsidRDefault="00B45539" w:rsidP="00D131C3">
      <w:pPr>
        <w:pStyle w:val="Paragraphedeliste"/>
        <w:numPr>
          <w:ilvl w:val="0"/>
          <w:numId w:val="19"/>
        </w:numPr>
        <w:ind w:left="1134"/>
        <w:jc w:val="both"/>
      </w:pPr>
      <w:r w:rsidRPr="004F5B82">
        <w:rPr>
          <w:szCs w:val="22"/>
        </w:rPr>
        <w:t>Maintenir en permanence les portes utilisées ouvertes permet de limiter le risque de contamination par le virus. Les portes coupe-feu doivent rester fonctionnelles.</w:t>
      </w:r>
    </w:p>
    <w:p w14:paraId="32A1EC50" w14:textId="77777777" w:rsidR="004B213A" w:rsidRPr="004F5B82" w:rsidRDefault="00B45539" w:rsidP="00D131C3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contextualSpacing w:val="0"/>
        <w:rPr>
          <w:rFonts w:asciiTheme="majorHAnsi" w:eastAsiaTheme="minorEastAsia" w:hAnsiTheme="majorHAnsi" w:cstheme="majorHAnsi"/>
          <w:b/>
          <w:color w:val="00B0F0"/>
          <w:sz w:val="28"/>
          <w:szCs w:val="28"/>
        </w:rPr>
      </w:pPr>
      <w:r w:rsidRPr="004F5B82">
        <w:rPr>
          <w:rFonts w:asciiTheme="majorHAnsi" w:eastAsiaTheme="minorEastAsia" w:hAnsiTheme="majorHAnsi" w:cstheme="majorHAnsi"/>
          <w:b/>
          <w:color w:val="00B0F0"/>
          <w:sz w:val="28"/>
          <w:szCs w:val="28"/>
        </w:rPr>
        <w:t>RECOMMANDATIONS INDIVIDUELLES</w:t>
      </w:r>
    </w:p>
    <w:p w14:paraId="08F37E60" w14:textId="37406B07" w:rsidR="004B213A" w:rsidRPr="00E704B3" w:rsidRDefault="00B45539" w:rsidP="00D131C3">
      <w:pPr>
        <w:pStyle w:val="Default"/>
        <w:numPr>
          <w:ilvl w:val="0"/>
          <w:numId w:val="20"/>
        </w:numPr>
        <w:ind w:left="1134"/>
        <w:jc w:val="both"/>
        <w:rPr>
          <w:rFonts w:cs="Tahoma"/>
          <w:sz w:val="28"/>
          <w:szCs w:val="28"/>
        </w:rPr>
      </w:pPr>
      <w:r w:rsidRPr="007A6D64">
        <w:rPr>
          <w:rFonts w:cs="Tahoma"/>
          <w:sz w:val="22"/>
          <w:szCs w:val="22"/>
        </w:rPr>
        <w:t xml:space="preserve">Les équipements à utiliser sont ceux utilisés classiquement lors de l’entretien des </w:t>
      </w:r>
      <w:r w:rsidRPr="00E704B3">
        <w:rPr>
          <w:rFonts w:cs="Tahoma"/>
          <w:sz w:val="22"/>
          <w:szCs w:val="22"/>
        </w:rPr>
        <w:t>locaux</w:t>
      </w:r>
      <w:r w:rsidR="001F7F3F" w:rsidRPr="00E704B3">
        <w:rPr>
          <w:rFonts w:cs="Tahoma"/>
          <w:sz w:val="22"/>
          <w:szCs w:val="22"/>
        </w:rPr>
        <w:t xml:space="preserve"> avec en complément le port du masque</w:t>
      </w:r>
      <w:r w:rsidR="00E90BD1">
        <w:rPr>
          <w:rFonts w:cs="Tahoma"/>
          <w:sz w:val="22"/>
          <w:szCs w:val="22"/>
        </w:rPr>
        <w:t xml:space="preserve"> chirurgical ou, </w:t>
      </w:r>
      <w:bookmarkStart w:id="1" w:name="_GoBack"/>
      <w:bookmarkEnd w:id="1"/>
      <w:r w:rsidR="00E90BD1" w:rsidRPr="002347B5">
        <w:rPr>
          <w:rFonts w:cs="Tahoma"/>
          <w:sz w:val="22"/>
          <w:szCs w:val="22"/>
          <w:highlight w:val="yellow"/>
        </w:rPr>
        <w:t>à défaut de catégorie 1</w:t>
      </w:r>
      <w:r w:rsidRPr="002347B5">
        <w:rPr>
          <w:rFonts w:cs="Tahoma"/>
          <w:sz w:val="22"/>
          <w:szCs w:val="22"/>
          <w:highlight w:val="yellow"/>
        </w:rPr>
        <w:t>.</w:t>
      </w:r>
      <w:r w:rsidRPr="00E704B3">
        <w:rPr>
          <w:rFonts w:cs="Tahoma"/>
          <w:sz w:val="22"/>
          <w:szCs w:val="22"/>
        </w:rPr>
        <w:t xml:space="preserve"> </w:t>
      </w:r>
    </w:p>
    <w:p w14:paraId="0043DD08" w14:textId="77777777" w:rsidR="007A6D64" w:rsidRPr="007A6D64" w:rsidRDefault="007A6D64" w:rsidP="007A6D64">
      <w:pPr>
        <w:pStyle w:val="Default"/>
        <w:ind w:left="720"/>
        <w:jc w:val="both"/>
        <w:rPr>
          <w:rFonts w:cs="Tahoma"/>
          <w:sz w:val="28"/>
          <w:szCs w:val="28"/>
        </w:rPr>
      </w:pPr>
    </w:p>
    <w:p w14:paraId="2E6ABA8F" w14:textId="5558F15B" w:rsidR="004B213A" w:rsidRDefault="0056156C" w:rsidP="0056156C">
      <w:pPr>
        <w:pStyle w:val="Default"/>
        <w:ind w:firstLine="1134"/>
        <w:jc w:val="both"/>
        <w:rPr>
          <w:rFonts w:cs="Tahoma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D5EED08" wp14:editId="2E6E6C44">
            <wp:extent cx="1218753" cy="1272594"/>
            <wp:effectExtent l="0" t="0" r="635" b="3810"/>
            <wp:docPr id="1" name="Image 1" descr="cid:image002.png@01D6811F.8E3AD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2.png@01D6811F.8E3ADD4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94" cy="12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 xml:space="preserve">  </w:t>
      </w:r>
      <w:r w:rsidR="00B45539">
        <w:rPr>
          <w:noProof/>
          <w:lang w:eastAsia="fr-FR"/>
        </w:rPr>
        <w:drawing>
          <wp:inline distT="0" distB="0" distL="0" distR="0" wp14:anchorId="0CA25423" wp14:editId="51A5C443">
            <wp:extent cx="1162050" cy="1162050"/>
            <wp:effectExtent l="0" t="0" r="0" b="0"/>
            <wp:docPr id="13" name="Image 8" descr="Panneau Port obligatoire de la b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hover0" descr="Panneau Port obligatoire de la blouse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6DDF7703" wp14:editId="30E5A54D">
            <wp:extent cx="1133475" cy="1133475"/>
            <wp:effectExtent l="0" t="0" r="9525" b="9525"/>
            <wp:docPr id="14" name="Image 6" descr="Panneau Port obligatoire des chaussures de sécur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ahover1" descr="Panneau Port obligatoire des chaussures de sécurité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0139EC23" wp14:editId="2624AAF8">
            <wp:extent cx="1152525" cy="1152525"/>
            <wp:effectExtent l="0" t="0" r="9525" b="9525"/>
            <wp:docPr id="15" name="Image 7" descr="Panneau ou autocollant Port obligatoire des 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hover2" descr="Panneau ou autocollant Port obligatoire des gants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1161511" cy="11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1031" w14:textId="77777777" w:rsidR="0056156C" w:rsidRDefault="0056156C" w:rsidP="0056156C">
      <w:pPr>
        <w:pStyle w:val="Default"/>
        <w:ind w:firstLine="1134"/>
        <w:jc w:val="both"/>
        <w:rPr>
          <w:rFonts w:cs="Tahoma"/>
          <w:sz w:val="28"/>
          <w:szCs w:val="28"/>
        </w:rPr>
      </w:pPr>
    </w:p>
    <w:p w14:paraId="4F83B992" w14:textId="77777777" w:rsidR="004B213A" w:rsidRDefault="00D131C3" w:rsidP="00D131C3">
      <w:pPr>
        <w:pStyle w:val="Default"/>
        <w:numPr>
          <w:ilvl w:val="0"/>
          <w:numId w:val="21"/>
        </w:numPr>
        <w:ind w:left="1134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Porter</w:t>
      </w:r>
      <w:r w:rsidR="00B45539">
        <w:rPr>
          <w:rFonts w:cs="Tahoma"/>
          <w:sz w:val="22"/>
          <w:szCs w:val="22"/>
        </w:rPr>
        <w:t xml:space="preserve"> des gants permet la protection des mains face aux agressions des produits chimiques. Ces agressions provoquent des microlésions créant des vecteurs supplémentaires de transmission du virus.</w:t>
      </w:r>
    </w:p>
    <w:p w14:paraId="0B72E3AB" w14:textId="77777777" w:rsidR="004B213A" w:rsidRDefault="00B45539" w:rsidP="00D131C3">
      <w:pPr>
        <w:pStyle w:val="Default"/>
        <w:numPr>
          <w:ilvl w:val="0"/>
          <w:numId w:val="21"/>
        </w:numPr>
        <w:ind w:left="1134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Les vestiaires doivent comporter une armoire double compartiment afin d’éviter les contaminations croisées.</w:t>
      </w:r>
    </w:p>
    <w:p w14:paraId="5194D17D" w14:textId="77777777" w:rsidR="004B213A" w:rsidRDefault="00B45539" w:rsidP="00D131C3">
      <w:pPr>
        <w:pStyle w:val="Paragraphedeliste"/>
        <w:numPr>
          <w:ilvl w:val="0"/>
          <w:numId w:val="21"/>
        </w:numPr>
        <w:ind w:left="1134"/>
        <w:jc w:val="both"/>
        <w:rPr>
          <w:rFonts w:cs="Calibri"/>
        </w:rPr>
      </w:pPr>
      <w:r>
        <w:rPr>
          <w:rFonts w:cs="Calibri"/>
        </w:rPr>
        <w:t>Se laver les mains en arrivant et avant de quitter le travail</w:t>
      </w:r>
      <w:r w:rsidR="005D209E">
        <w:rPr>
          <w:rFonts w:cs="Calibri"/>
        </w:rPr>
        <w:t>.</w:t>
      </w:r>
    </w:p>
    <w:p w14:paraId="5535955B" w14:textId="77777777" w:rsidR="004B213A" w:rsidRDefault="00B45539" w:rsidP="00D131C3">
      <w:pPr>
        <w:pStyle w:val="Paragraphedeliste"/>
        <w:numPr>
          <w:ilvl w:val="0"/>
          <w:numId w:val="21"/>
        </w:numPr>
        <w:ind w:left="1134"/>
        <w:jc w:val="both"/>
        <w:rPr>
          <w:rFonts w:cs="Calibri"/>
        </w:rPr>
      </w:pPr>
      <w:r>
        <w:rPr>
          <w:rFonts w:cs="Calibri"/>
        </w:rPr>
        <w:t>Ne pas porter les mains au visage</w:t>
      </w:r>
      <w:r w:rsidR="005D209E">
        <w:rPr>
          <w:rFonts w:cs="Calibri"/>
        </w:rPr>
        <w:t>.</w:t>
      </w:r>
    </w:p>
    <w:p w14:paraId="03AFA1F3" w14:textId="77777777" w:rsidR="004B213A" w:rsidRDefault="00B45539" w:rsidP="00D131C3">
      <w:pPr>
        <w:pStyle w:val="Paragraphedeliste"/>
        <w:numPr>
          <w:ilvl w:val="0"/>
          <w:numId w:val="21"/>
        </w:numPr>
        <w:ind w:left="1134"/>
        <w:jc w:val="both"/>
        <w:rPr>
          <w:rFonts w:cs="Calibri"/>
        </w:rPr>
      </w:pPr>
      <w:r>
        <w:rPr>
          <w:rFonts w:cs="Calibri"/>
        </w:rPr>
        <w:t>Former le personnel au lavage des main</w:t>
      </w:r>
      <w:r w:rsidR="005D209E">
        <w:rPr>
          <w:rFonts w:cs="Calibri"/>
        </w:rPr>
        <w:t>s</w:t>
      </w:r>
      <w:r>
        <w:rPr>
          <w:rFonts w:cs="Calibri"/>
        </w:rPr>
        <w:t xml:space="preserve">, aux gestes barrières et au port </w:t>
      </w:r>
      <w:r w:rsidR="00D131C3">
        <w:rPr>
          <w:rFonts w:cs="Calibri"/>
        </w:rPr>
        <w:t xml:space="preserve">du masque et </w:t>
      </w:r>
      <w:r>
        <w:rPr>
          <w:rFonts w:cs="Calibri"/>
        </w:rPr>
        <w:t>des gants.</w:t>
      </w:r>
    </w:p>
    <w:p w14:paraId="03E48B3F" w14:textId="77777777" w:rsidR="004B213A" w:rsidRPr="004F5B82" w:rsidRDefault="00B45539" w:rsidP="004F5B82">
      <w:pPr>
        <w:pStyle w:val="FicheCDG35-Titre1"/>
        <w:spacing w:before="240" w:after="240"/>
        <w:jc w:val="both"/>
        <w:outlineLvl w:val="0"/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</w:pPr>
      <w:r w:rsidRPr="004F5B82"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  <w:t>Que faire si un agent présent</w:t>
      </w:r>
      <w:r w:rsidR="005D209E" w:rsidRPr="004F5B82"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  <w:t>e</w:t>
      </w:r>
      <w:r w:rsidRPr="004F5B82"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  <w:t xml:space="preserve"> des symptômes </w:t>
      </w:r>
      <w:r w:rsidR="004F5B82"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  <w:t>de la</w:t>
      </w:r>
      <w:r w:rsidRPr="004F5B82">
        <w:rPr>
          <w:rFonts w:ascii="Calibri" w:eastAsia="Cambria" w:hAnsi="Calibri" w:cs="Calibri"/>
          <w:bCs w:val="0"/>
          <w:caps/>
          <w:color w:val="52789C"/>
          <w:sz w:val="28"/>
          <w:szCs w:val="24"/>
          <w:lang w:eastAsia="fr-FR" w:bidi="ar-SA"/>
        </w:rPr>
        <w:t xml:space="preserve"> COVID-19 ?</w:t>
      </w:r>
    </w:p>
    <w:p w14:paraId="71BEAA8E" w14:textId="4306E018" w:rsidR="004B213A" w:rsidRPr="00447984" w:rsidRDefault="00B45539">
      <w:pPr>
        <w:jc w:val="both"/>
        <w:rPr>
          <w:rFonts w:asciiTheme="majorHAnsi" w:hAnsiTheme="majorHAnsi" w:cstheme="majorHAnsi"/>
          <w:szCs w:val="22"/>
        </w:rPr>
      </w:pPr>
      <w:r w:rsidRPr="00447984">
        <w:rPr>
          <w:rFonts w:asciiTheme="majorHAnsi" w:hAnsiTheme="majorHAnsi" w:cstheme="majorHAnsi"/>
          <w:szCs w:val="22"/>
        </w:rPr>
        <w:t>En cas des symptômes signalés par un agent (</w:t>
      </w:r>
      <w:r w:rsidRPr="00447984">
        <w:rPr>
          <w:rFonts w:asciiTheme="majorHAnsi" w:hAnsiTheme="majorHAnsi" w:cstheme="majorHAnsi"/>
          <w:b/>
          <w:bCs/>
          <w:szCs w:val="22"/>
        </w:rPr>
        <w:t>fièvre et/ou toux, difficulté respiratoire, à parler ou à avaler, perte du go</w:t>
      </w:r>
      <w:r w:rsidR="00A92AC6">
        <w:rPr>
          <w:rFonts w:asciiTheme="majorHAnsi" w:hAnsiTheme="majorHAnsi" w:cstheme="majorHAnsi"/>
          <w:b/>
          <w:bCs/>
          <w:szCs w:val="22"/>
        </w:rPr>
        <w:t>û</w:t>
      </w:r>
      <w:r w:rsidRPr="00447984">
        <w:rPr>
          <w:rFonts w:asciiTheme="majorHAnsi" w:hAnsiTheme="majorHAnsi" w:cstheme="majorHAnsi"/>
          <w:b/>
          <w:bCs/>
          <w:szCs w:val="22"/>
        </w:rPr>
        <w:t>t et de l’odorat)</w:t>
      </w:r>
      <w:r w:rsidRPr="00447984">
        <w:rPr>
          <w:rFonts w:asciiTheme="majorHAnsi" w:hAnsiTheme="majorHAnsi" w:cstheme="majorHAnsi"/>
          <w:szCs w:val="22"/>
        </w:rPr>
        <w:t> :</w:t>
      </w:r>
    </w:p>
    <w:p w14:paraId="3AA1EC0B" w14:textId="77777777" w:rsidR="004B213A" w:rsidRPr="00447984" w:rsidRDefault="00B45539" w:rsidP="00D131C3">
      <w:pPr>
        <w:pStyle w:val="FicheCDG35-Corpsdutexte2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447984">
        <w:rPr>
          <w:rFonts w:asciiTheme="majorHAnsi" w:hAnsiTheme="majorHAnsi" w:cstheme="majorHAnsi"/>
          <w:sz w:val="22"/>
          <w:szCs w:val="22"/>
        </w:rPr>
        <w:t>Isoler la personne symptomatique dans une pièce dédiée. Lui fournir un masque chirurgical.</w:t>
      </w:r>
    </w:p>
    <w:p w14:paraId="70E92F8B" w14:textId="77777777" w:rsidR="004B213A" w:rsidRPr="00447984" w:rsidRDefault="00B45539" w:rsidP="00D131C3">
      <w:pPr>
        <w:pStyle w:val="FicheCDG35-Corpsdutexte2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447984">
        <w:rPr>
          <w:rFonts w:asciiTheme="majorHAnsi" w:hAnsiTheme="majorHAnsi" w:cstheme="majorHAnsi"/>
          <w:sz w:val="22"/>
          <w:szCs w:val="22"/>
        </w:rPr>
        <w:t>Mobiliser le sauveteur secouriste du travail équipé d’un masque chirurgical.</w:t>
      </w:r>
    </w:p>
    <w:p w14:paraId="3CD1E7A0" w14:textId="224641E3" w:rsidR="004B213A" w:rsidRPr="00447984" w:rsidRDefault="00B45539" w:rsidP="00D131C3">
      <w:pPr>
        <w:pStyle w:val="FicheCDG35-Corpsdutexte2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447984">
        <w:rPr>
          <w:rFonts w:asciiTheme="majorHAnsi" w:hAnsiTheme="majorHAnsi" w:cstheme="majorHAnsi"/>
          <w:sz w:val="22"/>
          <w:szCs w:val="22"/>
        </w:rPr>
        <w:t>En l’absence de signes de gravité, prendre contact avec le médecin traitant et après avis organiser le retour à domicile</w:t>
      </w:r>
      <w:r w:rsidR="00FD3C77">
        <w:rPr>
          <w:rFonts w:asciiTheme="majorHAnsi" w:hAnsiTheme="majorHAnsi" w:cstheme="majorHAnsi"/>
          <w:sz w:val="22"/>
          <w:szCs w:val="22"/>
        </w:rPr>
        <w:t xml:space="preserve"> </w:t>
      </w:r>
      <w:bookmarkStart w:id="2" w:name="_Hlk49946791"/>
      <w:r w:rsidR="00FD3C77" w:rsidRPr="00E704B3">
        <w:rPr>
          <w:rFonts w:asciiTheme="majorHAnsi" w:hAnsiTheme="majorHAnsi" w:cstheme="majorHAnsi"/>
          <w:sz w:val="22"/>
          <w:szCs w:val="22"/>
        </w:rPr>
        <w:t>en évitant l’utilisation des transports en commun</w:t>
      </w:r>
      <w:r w:rsidRPr="00E704B3">
        <w:rPr>
          <w:rFonts w:asciiTheme="majorHAnsi" w:hAnsiTheme="majorHAnsi" w:cstheme="majorHAnsi"/>
          <w:sz w:val="22"/>
          <w:szCs w:val="22"/>
        </w:rPr>
        <w:t>.</w:t>
      </w:r>
      <w:bookmarkEnd w:id="2"/>
    </w:p>
    <w:p w14:paraId="5BAFAFFA" w14:textId="77777777" w:rsidR="004B213A" w:rsidRPr="00447984" w:rsidRDefault="00B45539" w:rsidP="00D131C3">
      <w:pPr>
        <w:pStyle w:val="FicheCDG35-Corpsdutexte2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447984">
        <w:rPr>
          <w:rFonts w:asciiTheme="majorHAnsi" w:hAnsiTheme="majorHAnsi" w:cstheme="majorHAnsi"/>
          <w:sz w:val="22"/>
          <w:szCs w:val="22"/>
        </w:rPr>
        <w:t>En cas de signes de gravité, contacter le 15 pour une prise en charge.</w:t>
      </w:r>
    </w:p>
    <w:p w14:paraId="7DFEF544" w14:textId="77777777" w:rsidR="004B213A" w:rsidRPr="00447984" w:rsidRDefault="00B45539" w:rsidP="00D131C3">
      <w:pPr>
        <w:pStyle w:val="FicheCDG35-Corpsdutexte2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447984">
        <w:rPr>
          <w:rFonts w:asciiTheme="majorHAnsi" w:hAnsiTheme="majorHAnsi" w:cstheme="majorHAnsi"/>
          <w:sz w:val="22"/>
          <w:szCs w:val="22"/>
        </w:rPr>
        <w:t>Informer le médecin de prévention et le Comité d’Hygiène, de Sécurité et des Conditions de Travail en cas de cas avérés (avec test positif)</w:t>
      </w:r>
    </w:p>
    <w:p w14:paraId="39141DAD" w14:textId="597895CA" w:rsidR="004B213A" w:rsidRPr="00447984" w:rsidRDefault="00B45539" w:rsidP="00D131C3">
      <w:pPr>
        <w:pStyle w:val="FicheCDG35-Corpsdutexte2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447984">
        <w:rPr>
          <w:rFonts w:asciiTheme="majorHAnsi" w:hAnsiTheme="majorHAnsi" w:cstheme="majorHAnsi"/>
          <w:sz w:val="22"/>
          <w:szCs w:val="22"/>
        </w:rPr>
        <w:t xml:space="preserve">Si le cas </w:t>
      </w:r>
      <w:r w:rsidR="00FD3C77">
        <w:rPr>
          <w:rFonts w:asciiTheme="majorHAnsi" w:hAnsiTheme="majorHAnsi" w:cstheme="majorHAnsi"/>
          <w:sz w:val="22"/>
          <w:szCs w:val="22"/>
        </w:rPr>
        <w:t>COVID</w:t>
      </w:r>
      <w:r w:rsidRPr="00447984">
        <w:rPr>
          <w:rFonts w:asciiTheme="majorHAnsi" w:hAnsiTheme="majorHAnsi" w:cstheme="majorHAnsi"/>
          <w:sz w:val="22"/>
          <w:szCs w:val="22"/>
        </w:rPr>
        <w:t xml:space="preserve"> est confirmé, l’identification et la prise en charge des contacts seront effectuées par des acteurs locaux dédiés pour le contact-tracing. </w:t>
      </w:r>
    </w:p>
    <w:p w14:paraId="53C345F2" w14:textId="77777777" w:rsidR="004B213A" w:rsidRPr="004F5B82" w:rsidRDefault="00B45539" w:rsidP="00D131C3">
      <w:pPr>
        <w:pStyle w:val="FicheCDG35-Corpsdutexte2"/>
        <w:numPr>
          <w:ilvl w:val="0"/>
          <w:numId w:val="8"/>
        </w:numPr>
        <w:rPr>
          <w:rFonts w:cs="Calibri"/>
        </w:rPr>
      </w:pPr>
      <w:r w:rsidRPr="004F5B82">
        <w:rPr>
          <w:rFonts w:asciiTheme="majorHAnsi" w:hAnsiTheme="majorHAnsi" w:cstheme="majorHAnsi"/>
          <w:sz w:val="22"/>
          <w:szCs w:val="22"/>
        </w:rPr>
        <w:t>Attendre plusieurs heures puis nettoyer le poste, les équipements de travail et les locaux.</w:t>
      </w:r>
    </w:p>
    <w:sectPr w:rsidR="004B213A" w:rsidRPr="004F5B82" w:rsidSect="00ED1763">
      <w:headerReference w:type="default" r:id="rId21"/>
      <w:type w:val="continuous"/>
      <w:pgSz w:w="11900" w:h="16840"/>
      <w:pgMar w:top="1134" w:right="1134" w:bottom="1843" w:left="1134" w:header="851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63639" w14:textId="77777777" w:rsidR="006D1488" w:rsidRDefault="00B45539" w:rsidP="004F5B82">
      <w:pPr>
        <w:pBdr>
          <w:bottom w:val="none" w:sz="4" w:space="31" w:color="000000"/>
        </w:pBdr>
      </w:pPr>
      <w:r>
        <w:separator/>
      </w:r>
    </w:p>
  </w:endnote>
  <w:endnote w:type="continuationSeparator" w:id="0">
    <w:p w14:paraId="67137C2F" w14:textId="77777777" w:rsidR="006D1488" w:rsidRDefault="00B45539" w:rsidP="004F5B82">
      <w:pPr>
        <w:pBdr>
          <w:bottom w:val="none" w:sz="4" w:space="31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5120" w14:textId="77777777" w:rsidR="004F5B82" w:rsidRDefault="004F5B82" w:rsidP="004F5B82">
    <w:pPr>
      <w:pStyle w:val="Pieddepage"/>
      <w:pBdr>
        <w:bottom w:val="none" w:sz="4" w:space="3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0564" w14:textId="77777777" w:rsidR="004B213A" w:rsidRDefault="00B45539" w:rsidP="00ED1763">
    <w:pPr>
      <w:pStyle w:val="Fiche-Numrodepage"/>
      <w:pBdr>
        <w:top w:val="none" w:sz="4" w:space="13" w:color="000000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347B5">
      <w:rPr>
        <w:noProof/>
      </w:rPr>
      <w:t>1</w:t>
    </w:r>
    <w:r>
      <w:fldChar w:fldCharType="end"/>
    </w:r>
  </w:p>
  <w:p w14:paraId="7612B7A6" w14:textId="45A78200" w:rsidR="004B213A" w:rsidRDefault="00ED1763">
    <w:r>
      <w:rPr>
        <w:noProof/>
      </w:rPr>
      <w:drawing>
        <wp:anchor distT="0" distB="0" distL="114300" distR="114300" simplePos="0" relativeHeight="251657728" behindDoc="1" locked="1" layoutInCell="1" allowOverlap="1" wp14:anchorId="463310C4" wp14:editId="7A421E53">
          <wp:simplePos x="0" y="0"/>
          <wp:positionH relativeFrom="page">
            <wp:posOffset>633730</wp:posOffset>
          </wp:positionH>
          <wp:positionV relativeFrom="page">
            <wp:posOffset>9744710</wp:posOffset>
          </wp:positionV>
          <wp:extent cx="6116320" cy="874395"/>
          <wp:effectExtent l="0" t="0" r="0" b="190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 de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6EE2C" w14:textId="77777777" w:rsidR="004B213A" w:rsidRDefault="00B45539" w:rsidP="004F5B82">
      <w:pPr>
        <w:pBdr>
          <w:bottom w:val="none" w:sz="4" w:space="31" w:color="000000"/>
        </w:pBdr>
      </w:pPr>
      <w:r>
        <w:separator/>
      </w:r>
    </w:p>
  </w:footnote>
  <w:footnote w:type="continuationSeparator" w:id="0">
    <w:p w14:paraId="12B3F29B" w14:textId="77777777" w:rsidR="004B213A" w:rsidRDefault="00B45539" w:rsidP="004F5B82">
      <w:pPr>
        <w:pBdr>
          <w:bottom w:val="none" w:sz="4" w:space="31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4784C" w14:textId="77777777" w:rsidR="004F5B82" w:rsidRDefault="004F5B82" w:rsidP="004F5B82">
    <w:pPr>
      <w:pStyle w:val="En-tte"/>
      <w:pBdr>
        <w:bottom w:val="none" w:sz="4" w:space="3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76947" w14:textId="77777777" w:rsidR="004F5B82" w:rsidRPr="00885271" w:rsidRDefault="004F5B82" w:rsidP="004F5B82">
    <w:pPr>
      <w:pBdr>
        <w:bottom w:val="none" w:sz="4" w:space="31" w:color="000000"/>
      </w:pBdr>
    </w:pPr>
    <w:r w:rsidRPr="00263F72">
      <w:rPr>
        <w:noProof/>
      </w:rPr>
      <mc:AlternateContent>
        <mc:Choice Requires="wps">
          <w:drawing>
            <wp:anchor distT="45720" distB="45720" distL="114300" distR="114300" simplePos="0" relativeHeight="251654656" behindDoc="1" locked="1" layoutInCell="1" allowOverlap="1" wp14:anchorId="57AD2930" wp14:editId="137ACA55">
              <wp:simplePos x="0" y="0"/>
              <wp:positionH relativeFrom="page">
                <wp:posOffset>5266690</wp:posOffset>
              </wp:positionH>
              <wp:positionV relativeFrom="page">
                <wp:posOffset>933450</wp:posOffset>
              </wp:positionV>
              <wp:extent cx="1631315" cy="1404620"/>
              <wp:effectExtent l="0" t="0" r="0" b="0"/>
              <wp:wrapNone/>
              <wp:docPr id="5" name="Zone de texte 2" title="Numéro de la note et da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3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F0C82" w14:textId="77777777" w:rsidR="004F5B82" w:rsidRPr="00E96092" w:rsidRDefault="004F5B82" w:rsidP="004F5B82">
                          <w:pPr>
                            <w:jc w:val="right"/>
                            <w:rPr>
                              <w:rFonts w:cs="Calibri"/>
                              <w:b/>
                              <w:color w:val="52789C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52789C"/>
                              <w:szCs w:val="32"/>
                            </w:rPr>
                            <w:t>N° PRA007_vCDG22KG</w:t>
                          </w:r>
                        </w:p>
                        <w:p w14:paraId="65BFB4F6" w14:textId="4EDC1FDD" w:rsidR="004F5B82" w:rsidRPr="005F7B65" w:rsidRDefault="002347B5" w:rsidP="004F5B82">
                          <w:pPr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28/01/21</w:t>
                          </w:r>
                          <w:r w:rsidR="004F5B82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D293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Titre : Numéro de la note et date" style="position:absolute;margin-left:414.7pt;margin-top:73.5pt;width:128.45pt;height:110.6pt;z-index:-251661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" filled="f" stroked="f">
              <v:textbox style="mso-fit-shape-to-text:t">
                <w:txbxContent>
                  <w:p w14:paraId="58EF0C82" w14:textId="77777777" w:rsidR="004F5B82" w:rsidRPr="00E96092" w:rsidRDefault="004F5B82" w:rsidP="004F5B82">
                    <w:pPr>
                      <w:jc w:val="right"/>
                      <w:rPr>
                        <w:rFonts w:cs="Calibri"/>
                        <w:b/>
                        <w:color w:val="52789C"/>
                        <w:szCs w:val="32"/>
                      </w:rPr>
                    </w:pPr>
                    <w:r>
                      <w:rPr>
                        <w:rFonts w:cs="Calibri"/>
                        <w:b/>
                        <w:color w:val="52789C"/>
                        <w:szCs w:val="32"/>
                      </w:rPr>
                      <w:t>N° PRA007_vCDG22KG</w:t>
                    </w:r>
                  </w:p>
                  <w:p w14:paraId="65BFB4F6" w14:textId="4EDC1FDD" w:rsidR="004F5B82" w:rsidRPr="005F7B65" w:rsidRDefault="002347B5" w:rsidP="004F5B82">
                    <w:pPr>
                      <w:jc w:val="right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28/01/21</w:t>
                    </w:r>
                    <w:r w:rsidR="004F5B82">
                      <w:rPr>
                        <w:rFonts w:asciiTheme="majorHAnsi" w:hAnsiTheme="majorHAnsi" w:cstheme="majorHAnsi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20790C6" wp14:editId="512856DD">
              <wp:simplePos x="0" y="0"/>
              <wp:positionH relativeFrom="page">
                <wp:posOffset>771525</wp:posOffset>
              </wp:positionH>
              <wp:positionV relativeFrom="page">
                <wp:posOffset>1187450</wp:posOffset>
              </wp:positionV>
              <wp:extent cx="4132580" cy="489585"/>
              <wp:effectExtent l="0" t="0" r="1270" b="5715"/>
              <wp:wrapThrough wrapText="bothSides">
                <wp:wrapPolygon edited="0">
                  <wp:start x="0" y="0"/>
                  <wp:lineTo x="0" y="21012"/>
                  <wp:lineTo x="21507" y="21012"/>
                  <wp:lineTo x="21507" y="0"/>
                  <wp:lineTo x="0" y="0"/>
                </wp:wrapPolygon>
              </wp:wrapThrough>
              <wp:docPr id="6" name="Zone de texte 6" descr="Thématique de la fiche" title="Thématiqu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2580" cy="489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15B0B" w14:textId="77777777" w:rsidR="004F5B82" w:rsidRDefault="004F5B82" w:rsidP="004F5B82">
                          <w:pPr>
                            <w:rPr>
                              <w:color w:val="52789C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2789C"/>
                              <w:sz w:val="32"/>
                              <w:szCs w:val="32"/>
                            </w:rPr>
                            <w:t>Coronavirus Covid19</w:t>
                          </w:r>
                        </w:p>
                        <w:p w14:paraId="155E9D26" w14:textId="7C338054" w:rsidR="004F5B82" w:rsidRPr="00740D9A" w:rsidRDefault="004F5B82" w:rsidP="004F5B82">
                          <w:pPr>
                            <w:rPr>
                              <w:color w:val="52789C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2789C"/>
                              <w:sz w:val="32"/>
                              <w:szCs w:val="32"/>
                            </w:rPr>
                            <w:t>Recommandations</w:t>
                          </w:r>
                        </w:p>
                        <w:p w14:paraId="69BF80B6" w14:textId="77777777" w:rsidR="004F5B82" w:rsidRPr="00740D9A" w:rsidRDefault="004F5B82" w:rsidP="004F5B82">
                          <w:pPr>
                            <w:rPr>
                              <w:color w:val="52789C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790C6" id="Zone de texte 6" o:spid="_x0000_s1029" type="#_x0000_t202" alt="Titre : Thématique - Description : Thématique de la fiche" style="position:absolute;margin-left:60.75pt;margin-top:93.5pt;width:325.4pt;height: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" filled="f" stroked="f">
              <v:textbox inset="0,0,0,0">
                <w:txbxContent>
                  <w:p w14:paraId="5A915B0B" w14:textId="77777777" w:rsidR="004F5B82" w:rsidRDefault="004F5B82" w:rsidP="004F5B82">
                    <w:pPr>
                      <w:rPr>
                        <w:color w:val="52789C"/>
                        <w:sz w:val="32"/>
                        <w:szCs w:val="32"/>
                      </w:rPr>
                    </w:pPr>
                    <w:r>
                      <w:rPr>
                        <w:color w:val="52789C"/>
                        <w:sz w:val="32"/>
                        <w:szCs w:val="32"/>
                      </w:rPr>
                      <w:t>Coronavirus Covid19</w:t>
                    </w:r>
                  </w:p>
                  <w:p w14:paraId="155E9D26" w14:textId="7C338054" w:rsidR="004F5B82" w:rsidRPr="00740D9A" w:rsidRDefault="004F5B82" w:rsidP="004F5B82">
                    <w:pPr>
                      <w:rPr>
                        <w:color w:val="52789C"/>
                        <w:sz w:val="32"/>
                        <w:szCs w:val="32"/>
                      </w:rPr>
                    </w:pPr>
                    <w:r>
                      <w:rPr>
                        <w:color w:val="52789C"/>
                        <w:sz w:val="32"/>
                        <w:szCs w:val="32"/>
                      </w:rPr>
                      <w:t>Recommandations</w:t>
                    </w:r>
                  </w:p>
                  <w:p w14:paraId="69BF80B6" w14:textId="77777777" w:rsidR="004F5B82" w:rsidRPr="00740D9A" w:rsidRDefault="004F5B82" w:rsidP="004F5B82">
                    <w:pPr>
                      <w:rPr>
                        <w:color w:val="52789C"/>
                        <w:sz w:val="32"/>
                        <w:szCs w:val="32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1" layoutInCell="1" allowOverlap="1" wp14:anchorId="1575856F" wp14:editId="139946E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000" cy="576000"/>
          <wp:effectExtent l="0" t="0" r="3810" b="0"/>
          <wp:wrapThrough wrapText="bothSides">
            <wp:wrapPolygon edited="0">
              <wp:start x="0" y="0"/>
              <wp:lineTo x="0" y="20719"/>
              <wp:lineTo x="21359" y="20719"/>
              <wp:lineTo x="21359" y="0"/>
              <wp:lineTo x="0" y="0"/>
            </wp:wrapPolygon>
          </wp:wrapThrough>
          <wp:docPr id="17" name="Image 17" descr="Vignette Type de document " title="F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E96F1" w14:textId="77777777" w:rsidR="004F5B82" w:rsidRDefault="004F5B82" w:rsidP="004F5B82">
    <w:pPr>
      <w:pStyle w:val="En-tte"/>
      <w:pBdr>
        <w:bottom w:val="none" w:sz="4" w:space="31" w:color="00000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C8CBC" w14:textId="77777777" w:rsidR="007D0E09" w:rsidRPr="00885271" w:rsidRDefault="007D0E09" w:rsidP="007D0E09">
    <w:r w:rsidRPr="00263F72"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1" layoutInCell="1" allowOverlap="1" wp14:anchorId="26975BC4" wp14:editId="55925382">
              <wp:simplePos x="0" y="0"/>
              <wp:positionH relativeFrom="page">
                <wp:posOffset>4212590</wp:posOffset>
              </wp:positionH>
              <wp:positionV relativeFrom="page">
                <wp:posOffset>935990</wp:posOffset>
              </wp:positionV>
              <wp:extent cx="2689200" cy="1404620"/>
              <wp:effectExtent l="0" t="0" r="0" b="0"/>
              <wp:wrapNone/>
              <wp:docPr id="217" name="Zone de texte 2" title="Numéro de la note et da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75E4B" w14:textId="77777777" w:rsidR="007D0E09" w:rsidRPr="00E96092" w:rsidRDefault="007D0E09" w:rsidP="007D0E09">
                          <w:pPr>
                            <w:jc w:val="right"/>
                            <w:rPr>
                              <w:rFonts w:cs="Calibri"/>
                              <w:b/>
                              <w:color w:val="52789C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52789C"/>
                              <w:szCs w:val="32"/>
                            </w:rPr>
                            <w:t>N° PRA007</w:t>
                          </w:r>
                        </w:p>
                        <w:p w14:paraId="60391BE4" w14:textId="77777777" w:rsidR="007D0E09" w:rsidRPr="005F7B65" w:rsidRDefault="00ED1C94" w:rsidP="007D0E09">
                          <w:pPr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25</w:t>
                          </w:r>
                          <w:r w:rsidR="007D0E09">
                            <w:rPr>
                              <w:rFonts w:asciiTheme="majorHAnsi" w:hAnsiTheme="majorHAnsi" w:cstheme="majorHAnsi"/>
                            </w:rPr>
                            <w:t xml:space="preserve">/06/2020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975BC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itre : Numéro de la note et date" style="position:absolute;margin-left:331.7pt;margin-top:73.7pt;width:211.7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" filled="f" stroked="f">
              <v:textbox style="mso-fit-shape-to-text:t">
                <w:txbxContent>
                  <w:p w14:paraId="2C875E4B" w14:textId="77777777" w:rsidR="007D0E09" w:rsidRPr="00E96092" w:rsidRDefault="007D0E09" w:rsidP="007D0E09">
                    <w:pPr>
                      <w:jc w:val="right"/>
                      <w:rPr>
                        <w:rFonts w:cs="Calibri"/>
                        <w:b/>
                        <w:color w:val="52789C"/>
                        <w:szCs w:val="32"/>
                      </w:rPr>
                    </w:pPr>
                    <w:r>
                      <w:rPr>
                        <w:rFonts w:cs="Calibri"/>
                        <w:b/>
                        <w:color w:val="52789C"/>
                        <w:szCs w:val="32"/>
                      </w:rPr>
                      <w:t>N° PRA007</w:t>
                    </w:r>
                  </w:p>
                  <w:p w14:paraId="60391BE4" w14:textId="77777777" w:rsidR="007D0E09" w:rsidRPr="005F7B65" w:rsidRDefault="00ED1C94" w:rsidP="007D0E09">
                    <w:pPr>
                      <w:jc w:val="right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25</w:t>
                    </w:r>
                    <w:r w:rsidR="007D0E09">
                      <w:rPr>
                        <w:rFonts w:asciiTheme="majorHAnsi" w:hAnsiTheme="majorHAnsi" w:cstheme="majorHAnsi"/>
                      </w:rPr>
                      <w:t xml:space="preserve">/06/2020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2DDADFEE" wp14:editId="699A77B8">
              <wp:simplePos x="0" y="0"/>
              <wp:positionH relativeFrom="page">
                <wp:posOffset>771525</wp:posOffset>
              </wp:positionH>
              <wp:positionV relativeFrom="page">
                <wp:posOffset>1187450</wp:posOffset>
              </wp:positionV>
              <wp:extent cx="4132580" cy="489585"/>
              <wp:effectExtent l="0" t="0" r="1270" b="5715"/>
              <wp:wrapThrough wrapText="bothSides">
                <wp:wrapPolygon edited="0">
                  <wp:start x="0" y="0"/>
                  <wp:lineTo x="0" y="21012"/>
                  <wp:lineTo x="21507" y="21012"/>
                  <wp:lineTo x="21507" y="0"/>
                  <wp:lineTo x="0" y="0"/>
                </wp:wrapPolygon>
              </wp:wrapThrough>
              <wp:docPr id="2" name="Zone de texte 2" descr="Thématique de la fiche" title="Thématiqu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2580" cy="489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F8395" w14:textId="77777777" w:rsidR="007D0E09" w:rsidRDefault="007D0E09" w:rsidP="007D0E09">
                          <w:pPr>
                            <w:rPr>
                              <w:color w:val="52789C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2789C"/>
                              <w:sz w:val="32"/>
                              <w:szCs w:val="32"/>
                            </w:rPr>
                            <w:t>Coronavirus Covid19</w:t>
                          </w:r>
                        </w:p>
                        <w:p w14:paraId="1B17D335" w14:textId="77777777" w:rsidR="007D0E09" w:rsidRPr="00740D9A" w:rsidRDefault="007D0E09" w:rsidP="007D0E09">
                          <w:pPr>
                            <w:rPr>
                              <w:color w:val="52789C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2789C"/>
                              <w:sz w:val="32"/>
                              <w:szCs w:val="32"/>
                            </w:rPr>
                            <w:t>Recommandations de reprise d’activité</w:t>
                          </w:r>
                        </w:p>
                        <w:p w14:paraId="7C0E5731" w14:textId="77777777" w:rsidR="007D0E09" w:rsidRPr="00740D9A" w:rsidRDefault="007D0E09" w:rsidP="007D0E09">
                          <w:pPr>
                            <w:rPr>
                              <w:color w:val="52789C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ADFEE" id="_x0000_s1031" type="#_x0000_t202" alt="Titre : Thématique - Description : Thématique de la fiche" style="position:absolute;margin-left:60.75pt;margin-top:93.5pt;width:325.4pt;height:38.5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" filled="f" stroked="f">
              <v:textbox inset="0,0,0,0">
                <w:txbxContent>
                  <w:p w14:paraId="526F8395" w14:textId="77777777" w:rsidR="007D0E09" w:rsidRDefault="007D0E09" w:rsidP="007D0E09">
                    <w:pPr>
                      <w:rPr>
                        <w:color w:val="52789C"/>
                        <w:sz w:val="32"/>
                        <w:szCs w:val="32"/>
                      </w:rPr>
                    </w:pPr>
                    <w:r>
                      <w:rPr>
                        <w:color w:val="52789C"/>
                        <w:sz w:val="32"/>
                        <w:szCs w:val="32"/>
                      </w:rPr>
                      <w:t>Coronavirus Covid19</w:t>
                    </w:r>
                  </w:p>
                  <w:p w14:paraId="1B17D335" w14:textId="77777777" w:rsidR="007D0E09" w:rsidRPr="00740D9A" w:rsidRDefault="007D0E09" w:rsidP="007D0E09">
                    <w:pPr>
                      <w:rPr>
                        <w:color w:val="52789C"/>
                        <w:sz w:val="32"/>
                        <w:szCs w:val="32"/>
                      </w:rPr>
                    </w:pPr>
                    <w:r>
                      <w:rPr>
                        <w:color w:val="52789C"/>
                        <w:sz w:val="32"/>
                        <w:szCs w:val="32"/>
                      </w:rPr>
                      <w:t>Recommandations de reprise d’activité</w:t>
                    </w:r>
                  </w:p>
                  <w:p w14:paraId="7C0E5731" w14:textId="77777777" w:rsidR="007D0E09" w:rsidRPr="00740D9A" w:rsidRDefault="007D0E09" w:rsidP="007D0E09">
                    <w:pPr>
                      <w:rPr>
                        <w:color w:val="52789C"/>
                        <w:sz w:val="32"/>
                        <w:szCs w:val="32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1" layoutInCell="1" allowOverlap="1" wp14:anchorId="23379B69" wp14:editId="65EFB15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000" cy="576000"/>
          <wp:effectExtent l="0" t="0" r="3810" b="0"/>
          <wp:wrapThrough wrapText="bothSides">
            <wp:wrapPolygon edited="0">
              <wp:start x="0" y="0"/>
              <wp:lineTo x="0" y="20719"/>
              <wp:lineTo x="21359" y="20719"/>
              <wp:lineTo x="21359" y="0"/>
              <wp:lineTo x="0" y="0"/>
            </wp:wrapPolygon>
          </wp:wrapThrough>
          <wp:docPr id="19" name="Image 19" descr="Vignette Type de document " title="F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FC3CA" w14:textId="77777777" w:rsidR="007D0E09" w:rsidRDefault="007D0E09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6BA3" w14:textId="77777777" w:rsidR="004F5B82" w:rsidRDefault="004F5B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FB5"/>
    <w:multiLevelType w:val="hybridMultilevel"/>
    <w:tmpl w:val="C17A04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FE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86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A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8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C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C0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5B1E"/>
    <w:multiLevelType w:val="hybridMultilevel"/>
    <w:tmpl w:val="A1026EA2"/>
    <w:lvl w:ilvl="0" w:tplc="DED8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4C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4B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D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9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B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7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88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3633"/>
    <w:multiLevelType w:val="hybridMultilevel"/>
    <w:tmpl w:val="290C28FA"/>
    <w:lvl w:ilvl="0" w:tplc="4448E00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1" w:tplc="7CFE91A8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B786598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EFAE47C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980722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F0C7E0A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CC30DB5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512AB2C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AFC030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5EF47B8"/>
    <w:multiLevelType w:val="hybridMultilevel"/>
    <w:tmpl w:val="1D20D95A"/>
    <w:lvl w:ilvl="0" w:tplc="DDF249E0">
      <w:start w:val="1"/>
      <w:numFmt w:val="bullet"/>
      <w:pStyle w:val="Fiche-Miseenvaleurparagrapheavec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5067F9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CA3F9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3ECD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7E0D7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9B225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7DA24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14D9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90EFD5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53B76"/>
    <w:multiLevelType w:val="hybridMultilevel"/>
    <w:tmpl w:val="DA08FEDC"/>
    <w:lvl w:ilvl="0" w:tplc="DED055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74C98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AE9C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F0C7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C0479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DC98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3A35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82F7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ECDA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CE3EF8"/>
    <w:multiLevelType w:val="hybridMultilevel"/>
    <w:tmpl w:val="DE7CC42E"/>
    <w:lvl w:ilvl="0" w:tplc="BDD63C96">
      <w:start w:val="1"/>
      <w:numFmt w:val="bullet"/>
      <w:pStyle w:val="Fiche-TitreRfrencesjuridiques"/>
      <w:lvlText w:val="4"/>
      <w:lvlJc w:val="left"/>
      <w:pPr>
        <w:ind w:left="1287" w:hanging="360"/>
      </w:pPr>
      <w:rPr>
        <w:rFonts w:ascii="Webdings" w:hAnsi="Webdings" w:hint="default"/>
      </w:rPr>
    </w:lvl>
    <w:lvl w:ilvl="1" w:tplc="CC568F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D8AB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DEA29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864E0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C46EE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E38A94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EA882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7046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84152"/>
    <w:multiLevelType w:val="hybridMultilevel"/>
    <w:tmpl w:val="6942760C"/>
    <w:lvl w:ilvl="0" w:tplc="0F463664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F4423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69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D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B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A9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AC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D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8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230FE"/>
    <w:multiLevelType w:val="hybridMultilevel"/>
    <w:tmpl w:val="7C30C83C"/>
    <w:lvl w:ilvl="0" w:tplc="4ED6C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E6F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48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C3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CA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8A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8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48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A6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73518"/>
    <w:multiLevelType w:val="hybridMultilevel"/>
    <w:tmpl w:val="4CFAABC8"/>
    <w:lvl w:ilvl="0" w:tplc="8AC8C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80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02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C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6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4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86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E9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70A22"/>
    <w:multiLevelType w:val="hybridMultilevel"/>
    <w:tmpl w:val="DA3CEDE2"/>
    <w:lvl w:ilvl="0" w:tplc="040C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>
    <w:nsid w:val="19825620"/>
    <w:multiLevelType w:val="hybridMultilevel"/>
    <w:tmpl w:val="BB646C98"/>
    <w:lvl w:ilvl="0" w:tplc="8B468666">
      <w:start w:val="1"/>
      <w:numFmt w:val="bullet"/>
      <w:pStyle w:val="Fiche-Puce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C2720C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A8801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7540E4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3A8DE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FB045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5AF84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CC26564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26E774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B828A2"/>
    <w:multiLevelType w:val="hybridMultilevel"/>
    <w:tmpl w:val="F82EC1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FE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86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A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8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C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C0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63DA9"/>
    <w:multiLevelType w:val="hybridMultilevel"/>
    <w:tmpl w:val="84565582"/>
    <w:lvl w:ilvl="0" w:tplc="C478D62A">
      <w:start w:val="1"/>
      <w:numFmt w:val="bullet"/>
      <w:pStyle w:val="Fiche-Puce3"/>
      <w:lvlText w:val="–"/>
      <w:lvlJc w:val="left"/>
      <w:pPr>
        <w:ind w:left="1571" w:hanging="360"/>
      </w:pPr>
      <w:rPr>
        <w:rFonts w:ascii="Trebuchet MS" w:hAnsi="Trebuchet MS" w:hint="default"/>
      </w:rPr>
    </w:lvl>
    <w:lvl w:ilvl="1" w:tplc="A0C63B0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0CA0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180920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E481B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D9A95B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ABA71F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F06802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576A2C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2A44FC"/>
    <w:multiLevelType w:val="hybridMultilevel"/>
    <w:tmpl w:val="71E030CC"/>
    <w:lvl w:ilvl="0" w:tplc="730C25B8">
      <w:start w:val="1"/>
      <w:numFmt w:val="bullet"/>
      <w:pStyle w:val="Fiche-Puce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021A24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2D6CB08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604BAEA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BE4159C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6023522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C436F88A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90EADE2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AAA2BC4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4BB5685"/>
    <w:multiLevelType w:val="hybridMultilevel"/>
    <w:tmpl w:val="80445798"/>
    <w:lvl w:ilvl="0" w:tplc="D1D6BCE6">
      <w:start w:val="6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7CFE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86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A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8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C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C0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D6901"/>
    <w:multiLevelType w:val="hybridMultilevel"/>
    <w:tmpl w:val="26001600"/>
    <w:lvl w:ilvl="0" w:tplc="735C2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88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68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01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C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CF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C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B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6E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A472D"/>
    <w:multiLevelType w:val="hybridMultilevel"/>
    <w:tmpl w:val="A272980E"/>
    <w:lvl w:ilvl="0" w:tplc="C98A3A0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B44FC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8247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283A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2A92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2CB1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D419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C65F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4087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15385F"/>
    <w:multiLevelType w:val="hybridMultilevel"/>
    <w:tmpl w:val="920A1F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FE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86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A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8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C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C0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915EA"/>
    <w:multiLevelType w:val="hybridMultilevel"/>
    <w:tmpl w:val="509E45C0"/>
    <w:lvl w:ilvl="0" w:tplc="493630C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0116AA3"/>
    <w:multiLevelType w:val="hybridMultilevel"/>
    <w:tmpl w:val="661479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FE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86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A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8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C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2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C0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D1DA7"/>
    <w:multiLevelType w:val="hybridMultilevel"/>
    <w:tmpl w:val="A49C99AC"/>
    <w:lvl w:ilvl="0" w:tplc="FB9087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32E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42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CC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02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E0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7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23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54721"/>
    <w:multiLevelType w:val="hybridMultilevel"/>
    <w:tmpl w:val="FD36BB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00A44"/>
    <w:multiLevelType w:val="hybridMultilevel"/>
    <w:tmpl w:val="0F42D7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14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15"/>
  </w:num>
  <w:num w:numId="12">
    <w:abstractNumId w:val="1"/>
  </w:num>
  <w:num w:numId="13">
    <w:abstractNumId w:val="7"/>
  </w:num>
  <w:num w:numId="14">
    <w:abstractNumId w:val="8"/>
  </w:num>
  <w:num w:numId="15">
    <w:abstractNumId w:val="9"/>
  </w:num>
  <w:num w:numId="16">
    <w:abstractNumId w:val="19"/>
  </w:num>
  <w:num w:numId="17">
    <w:abstractNumId w:val="18"/>
  </w:num>
  <w:num w:numId="18">
    <w:abstractNumId w:val="0"/>
  </w:num>
  <w:num w:numId="19">
    <w:abstractNumId w:val="17"/>
  </w:num>
  <w:num w:numId="20">
    <w:abstractNumId w:val="2"/>
  </w:num>
  <w:num w:numId="21">
    <w:abstractNumId w:val="11"/>
  </w:num>
  <w:num w:numId="22">
    <w:abstractNumId w:val="21"/>
  </w:num>
  <w:num w:numId="2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3A"/>
    <w:rsid w:val="001F7F3F"/>
    <w:rsid w:val="002158D3"/>
    <w:rsid w:val="002347B5"/>
    <w:rsid w:val="002545AE"/>
    <w:rsid w:val="00447984"/>
    <w:rsid w:val="004839B9"/>
    <w:rsid w:val="004B213A"/>
    <w:rsid w:val="004C031D"/>
    <w:rsid w:val="004F3857"/>
    <w:rsid w:val="004F5B82"/>
    <w:rsid w:val="00560B46"/>
    <w:rsid w:val="0056156C"/>
    <w:rsid w:val="005D209E"/>
    <w:rsid w:val="006D1488"/>
    <w:rsid w:val="007A6D64"/>
    <w:rsid w:val="007A7E8D"/>
    <w:rsid w:val="007D0E09"/>
    <w:rsid w:val="007F3752"/>
    <w:rsid w:val="009A0731"/>
    <w:rsid w:val="009A2653"/>
    <w:rsid w:val="00A92AC6"/>
    <w:rsid w:val="00B45539"/>
    <w:rsid w:val="00B725FB"/>
    <w:rsid w:val="00C209DC"/>
    <w:rsid w:val="00C50F0A"/>
    <w:rsid w:val="00D131C3"/>
    <w:rsid w:val="00D943FF"/>
    <w:rsid w:val="00DA64AF"/>
    <w:rsid w:val="00DB1C5F"/>
    <w:rsid w:val="00DF4EFC"/>
    <w:rsid w:val="00E10625"/>
    <w:rsid w:val="00E704B3"/>
    <w:rsid w:val="00E871EC"/>
    <w:rsid w:val="00E90BD1"/>
    <w:rsid w:val="00ED1763"/>
    <w:rsid w:val="00ED1C94"/>
    <w:rsid w:val="00EE611C"/>
    <w:rsid w:val="00F13CDA"/>
    <w:rsid w:val="00F313D5"/>
    <w:rsid w:val="00F451F4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AA2881"/>
  <w15:docId w15:val="{59F5F736-ED8D-4782-AAAE-369B06A8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semiHidden/>
    <w:pPr>
      <w:keepNext/>
      <w:keepLines/>
      <w:spacing w:before="240"/>
      <w:outlineLvl w:val="0"/>
    </w:pPr>
    <w:rPr>
      <w:rFonts w:eastAsia="Calibri" w:cs="Calibr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Fiche-Corpsdutexte1">
    <w:name w:val="Fiche - Corps du texte 1"/>
    <w:basedOn w:val="Normal"/>
    <w:qFormat/>
    <w:pPr>
      <w:spacing w:before="120"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</w:pPr>
  </w:style>
  <w:style w:type="paragraph" w:customStyle="1" w:styleId="Fiche-Miseenvaleurparagraphe">
    <w:name w:val="Fiche - Mise en valeur paragraphe"/>
    <w:basedOn w:val="Normal"/>
    <w:qFormat/>
    <w:pPr>
      <w:widowControl w:val="0"/>
      <w:pBdr>
        <w:top w:val="single" w:sz="4" w:space="6" w:color="8F3565"/>
        <w:bottom w:val="single" w:sz="4" w:space="6" w:color="8F3565"/>
      </w:pBdr>
      <w:spacing w:before="120"/>
      <w:ind w:left="284" w:right="284"/>
    </w:pPr>
    <w:rPr>
      <w:rFonts w:eastAsia="SimSun" w:cs="Lucida Sans"/>
      <w:color w:val="000000" w:themeColor="text1"/>
      <w:szCs w:val="20"/>
      <w:lang w:eastAsia="hi-IN" w:bidi="hi-IN"/>
    </w:rPr>
  </w:style>
  <w:style w:type="paragraph" w:customStyle="1" w:styleId="Fiche-TexteRfrencesjuridiques">
    <w:name w:val="Fiche - Texte Références juridiques"/>
    <w:basedOn w:val="Normal"/>
    <w:uiPriority w:val="1"/>
    <w:qFormat/>
    <w:pPr>
      <w:tabs>
        <w:tab w:val="left" w:pos="567"/>
      </w:tabs>
      <w:spacing w:before="120"/>
      <w:ind w:left="567"/>
    </w:pPr>
    <w:rPr>
      <w:i/>
    </w:rPr>
  </w:style>
  <w:style w:type="paragraph" w:customStyle="1" w:styleId="Fiche-Titre1">
    <w:name w:val="Fiche - Titre 1"/>
    <w:basedOn w:val="Normal"/>
    <w:next w:val="Normal"/>
    <w:qFormat/>
    <w:pPr>
      <w:widowControl w:val="0"/>
      <w:jc w:val="center"/>
    </w:pPr>
    <w:rPr>
      <w:rFonts w:eastAsia="SimSun" w:cs="Lucida Sans"/>
      <w:b/>
      <w:bCs/>
      <w:caps/>
      <w:color w:val="8F3565"/>
      <w:sz w:val="36"/>
      <w:szCs w:val="22"/>
      <w:lang w:eastAsia="hi-IN" w:bidi="hi-IN"/>
    </w:rPr>
  </w:style>
  <w:style w:type="paragraph" w:customStyle="1" w:styleId="Fiche-Titre2">
    <w:name w:val="Fiche - Titre 2"/>
    <w:basedOn w:val="Normal"/>
    <w:next w:val="Normal"/>
    <w:qFormat/>
    <w:pPr>
      <w:spacing w:before="360"/>
    </w:pPr>
    <w:rPr>
      <w:b/>
      <w:color w:val="52789C"/>
      <w:sz w:val="28"/>
    </w:rPr>
  </w:style>
  <w:style w:type="paragraph" w:customStyle="1" w:styleId="Fiche-Titre3">
    <w:name w:val="Fiche - Titre 3"/>
    <w:basedOn w:val="Normal"/>
    <w:next w:val="Normal"/>
    <w:qFormat/>
    <w:pPr>
      <w:spacing w:before="280"/>
      <w:ind w:left="284"/>
    </w:pPr>
    <w:rPr>
      <w:b/>
      <w:color w:val="8F3565"/>
      <w:sz w:val="26"/>
    </w:rPr>
  </w:style>
  <w:style w:type="paragraph" w:customStyle="1" w:styleId="Fiche-Titre4">
    <w:name w:val="Fiche - Titre 4"/>
    <w:basedOn w:val="Normal"/>
    <w:next w:val="Normal"/>
    <w:qFormat/>
    <w:pPr>
      <w:tabs>
        <w:tab w:val="left" w:pos="851"/>
      </w:tabs>
      <w:spacing w:before="240"/>
      <w:ind w:left="567"/>
    </w:pPr>
    <w:rPr>
      <w:b/>
      <w:sz w:val="24"/>
    </w:rPr>
  </w:style>
  <w:style w:type="paragraph" w:customStyle="1" w:styleId="Fiche-TitreRfrencesjuridiques">
    <w:name w:val="Fiche - Titre Références juridiques"/>
    <w:basedOn w:val="Fiche-TexteRfrencesjuridiques"/>
    <w:qFormat/>
    <w:pPr>
      <w:numPr>
        <w:numId w:val="3"/>
      </w:numPr>
      <w:ind w:left="568" w:hanging="284"/>
    </w:pPr>
  </w:style>
  <w:style w:type="paragraph" w:customStyle="1" w:styleId="Fiche-Puce1">
    <w:name w:val="Fiche - Puce 1"/>
    <w:qFormat/>
    <w:pPr>
      <w:numPr>
        <w:numId w:val="2"/>
      </w:numPr>
      <w:tabs>
        <w:tab w:val="left" w:pos="284"/>
      </w:tabs>
      <w:spacing w:before="120"/>
      <w:ind w:left="284" w:hanging="284"/>
    </w:pPr>
    <w:rPr>
      <w:rFonts w:ascii="Calibri" w:hAnsi="Calibri"/>
      <w:sz w:val="22"/>
    </w:rPr>
  </w:style>
  <w:style w:type="paragraph" w:customStyle="1" w:styleId="Fiche-Puce2">
    <w:name w:val="Fiche - Puce 2"/>
    <w:basedOn w:val="Fiche-Puce1"/>
    <w:qFormat/>
    <w:pPr>
      <w:numPr>
        <w:numId w:val="1"/>
      </w:numPr>
      <w:tabs>
        <w:tab w:val="clear" w:pos="284"/>
        <w:tab w:val="left" w:pos="510"/>
      </w:tabs>
      <w:ind w:left="511" w:hanging="227"/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paragraph" w:customStyle="1" w:styleId="Fiche-Puce3">
    <w:name w:val="Fiche - Puce 3"/>
    <w:basedOn w:val="Fiche-Puce2"/>
    <w:qFormat/>
    <w:pPr>
      <w:numPr>
        <w:numId w:val="5"/>
      </w:numPr>
      <w:tabs>
        <w:tab w:val="clear" w:pos="510"/>
        <w:tab w:val="left" w:pos="737"/>
      </w:tabs>
      <w:ind w:left="737" w:hanging="170"/>
    </w:pPr>
  </w:style>
  <w:style w:type="paragraph" w:customStyle="1" w:styleId="Fiche-Corpsdutexte2">
    <w:name w:val="Fiche - Corps du texte 2"/>
    <w:basedOn w:val="Normal"/>
    <w:qFormat/>
    <w:pPr>
      <w:widowControl w:val="0"/>
      <w:spacing w:before="120"/>
      <w:ind w:left="284"/>
    </w:pPr>
    <w:rPr>
      <w:rFonts w:eastAsia="SimSun" w:cs="Lucida Sans"/>
      <w:szCs w:val="20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Pr>
      <w:rFonts w:ascii="Calibri" w:eastAsia="Calibri" w:hAnsi="Calibri" w:cs="Calibri"/>
      <w:color w:val="365F91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semiHidden/>
    <w:qFormat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color w:val="5A5A5A" w:themeColor="text1" w:themeTint="A5"/>
      <w:spacing w:val="15"/>
      <w:sz w:val="22"/>
      <w:szCs w:val="22"/>
    </w:rPr>
  </w:style>
  <w:style w:type="paragraph" w:customStyle="1" w:styleId="Introduction">
    <w:name w:val="Introduction"/>
    <w:basedOn w:val="Normal"/>
    <w:semiHidden/>
    <w:qFormat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customStyle="1" w:styleId="Fiche-Textetableauentte">
    <w:name w:val="Fiche - Texte tableau entête"/>
    <w:basedOn w:val="Fiche-TitreRfrencesjuridiques"/>
    <w:qFormat/>
    <w:pPr>
      <w:numPr>
        <w:numId w:val="0"/>
      </w:numPr>
      <w:spacing w:before="0"/>
      <w:jc w:val="center"/>
    </w:pPr>
    <w:rPr>
      <w:rFonts w:cs="Calibri"/>
      <w:b/>
      <w:i w:val="0"/>
      <w:color w:val="FFFFFF" w:themeColor="background1"/>
    </w:rPr>
  </w:style>
  <w:style w:type="paragraph" w:customStyle="1" w:styleId="Fiche-Textetableau">
    <w:name w:val="Fiche - Texte tableau"/>
    <w:basedOn w:val="Fiche-Corpsdutexte2"/>
    <w:qFormat/>
    <w:pPr>
      <w:spacing w:before="0"/>
      <w:ind w:left="0"/>
    </w:pPr>
    <w:rPr>
      <w:rFonts w:cs="Calibri"/>
    </w:rPr>
  </w:style>
  <w:style w:type="paragraph" w:customStyle="1" w:styleId="Fiche-Numrodepage">
    <w:name w:val="Fiche - Numéro de page"/>
    <w:qFormat/>
    <w:pPr>
      <w:ind w:right="-8"/>
    </w:pPr>
    <w:rPr>
      <w:rFonts w:ascii="Calibri" w:eastAsia="SimSun" w:hAnsi="Calibri" w:cs="Calibri"/>
      <w:sz w:val="20"/>
      <w:szCs w:val="20"/>
      <w:lang w:eastAsia="hi-IN" w:bidi="hi-IN"/>
    </w:rPr>
  </w:style>
  <w:style w:type="paragraph" w:customStyle="1" w:styleId="Fiche-Introduction">
    <w:name w:val="Fiche - Introduction"/>
    <w:qFormat/>
    <w:pPr>
      <w:spacing w:before="360"/>
    </w:pPr>
    <w:rPr>
      <w:rFonts w:ascii="Calibri" w:hAnsi="Calibri" w:cs="Calibri"/>
      <w:i/>
      <w:sz w:val="22"/>
    </w:rPr>
  </w:style>
  <w:style w:type="paragraph" w:customStyle="1" w:styleId="Fiche-Miseenvaleurparagrapheavecpuce">
    <w:name w:val="Fiche - Mise en valeur paragraphe avec puce"/>
    <w:basedOn w:val="Fiche-Miseenvaleurparagraphe"/>
    <w:qFormat/>
    <w:pPr>
      <w:numPr>
        <w:numId w:val="4"/>
      </w:numPr>
      <w:tabs>
        <w:tab w:val="left" w:pos="567"/>
      </w:tabs>
      <w:ind w:left="568" w:hanging="284"/>
    </w:pPr>
  </w:style>
  <w:style w:type="paragraph" w:customStyle="1" w:styleId="Fiche-Corpsdutexte3">
    <w:name w:val="Fiche - Corps du texte 3"/>
    <w:basedOn w:val="Fiche-Corpsdutexte2"/>
    <w:qFormat/>
    <w:pPr>
      <w:ind w:left="567"/>
    </w:pPr>
    <w:rPr>
      <w:rFonts w:cs="Calibri"/>
    </w:rPr>
  </w:style>
  <w:style w:type="paragraph" w:customStyle="1" w:styleId="Fiche-Corpsdutexte4">
    <w:name w:val="Fiche - Corps du texte 4"/>
    <w:basedOn w:val="Fiche-Corpsdutexte3"/>
    <w:qFormat/>
    <w:pPr>
      <w:ind w:left="737"/>
    </w:pPr>
  </w:style>
  <w:style w:type="paragraph" w:customStyle="1" w:styleId="FicheCDG35-Titre2">
    <w:name w:val="Fiche CDG35 - Titre 2"/>
    <w:basedOn w:val="Normal"/>
    <w:next w:val="Normal"/>
    <w:qFormat/>
    <w:pPr>
      <w:spacing w:before="6" w:after="4"/>
    </w:pPr>
    <w:rPr>
      <w:rFonts w:ascii="Trebuchet MS" w:hAnsi="Trebuchet MS"/>
      <w:b/>
      <w:sz w:val="24"/>
    </w:rPr>
  </w:style>
  <w:style w:type="paragraph" w:customStyle="1" w:styleId="FicheCDG35-Corpsdutexte2">
    <w:name w:val="Fiche CDG35- Corps du texte 2"/>
    <w:basedOn w:val="Normal"/>
    <w:qFormat/>
    <w:pPr>
      <w:jc w:val="both"/>
    </w:pPr>
    <w:rPr>
      <w:rFonts w:ascii="Trebuchet MS" w:hAnsi="Trebuchet MS"/>
      <w:sz w:val="20"/>
    </w:rPr>
  </w:style>
  <w:style w:type="paragraph" w:customStyle="1" w:styleId="FicheCDG35-Puce2">
    <w:name w:val="Fiche CDG35 - Puce 2"/>
    <w:basedOn w:val="Normal"/>
    <w:qFormat/>
    <w:pPr>
      <w:ind w:left="924" w:hanging="357"/>
    </w:pPr>
    <w:rPr>
      <w:rFonts w:ascii="Trebuchet MS" w:hAnsi="Trebuchet MS"/>
      <w:b/>
      <w:sz w:val="20"/>
    </w:rPr>
  </w:style>
  <w:style w:type="paragraph" w:customStyle="1" w:styleId="FicheCDG35-Titre3">
    <w:name w:val="Fiche CDG35 - Titre 3"/>
    <w:basedOn w:val="Normal"/>
    <w:next w:val="Normal"/>
    <w:qFormat/>
    <w:pPr>
      <w:spacing w:before="4" w:after="4"/>
      <w:ind w:left="567"/>
    </w:pPr>
    <w:rPr>
      <w:rFonts w:ascii="Trebuchet MS" w:hAnsi="Trebuchet MS"/>
      <w:b/>
    </w:rPr>
  </w:style>
  <w:style w:type="paragraph" w:customStyle="1" w:styleId="FicheCDG35-Titre1">
    <w:name w:val="Fiche CDG35 - Titre 1"/>
    <w:basedOn w:val="Normal"/>
    <w:next w:val="Normal"/>
    <w:qFormat/>
    <w:pPr>
      <w:widowControl w:val="0"/>
      <w:spacing w:after="3"/>
    </w:pPr>
    <w:rPr>
      <w:rFonts w:ascii="Trebuchet MS" w:eastAsia="SimSun" w:hAnsi="Trebuchet MS" w:cs="Lucida Sans"/>
      <w:b/>
      <w:bCs/>
      <w:sz w:val="32"/>
      <w:szCs w:val="22"/>
      <w:lang w:eastAsia="hi-IN" w:bidi="hi-IN"/>
    </w:rPr>
  </w:style>
  <w:style w:type="paragraph" w:customStyle="1" w:styleId="FicheCDG35-Puce3">
    <w:name w:val="Fiche CDG35 - Puce 3"/>
    <w:qFormat/>
    <w:pPr>
      <w:ind w:left="924" w:hanging="357"/>
    </w:pPr>
    <w:rPr>
      <w:rFonts w:ascii="Trebuchet MS" w:hAnsi="Trebuchet MS"/>
      <w:b/>
      <w:sz w:val="20"/>
    </w:rPr>
  </w:style>
  <w:style w:type="paragraph" w:customStyle="1" w:styleId="Contenudetableau">
    <w:name w:val="Contenu de tableau"/>
    <w:basedOn w:val="Normal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libri" w:hAnsi="Calibri"/>
      <w:b/>
      <w:bCs/>
      <w:sz w:val="20"/>
      <w:szCs w:val="20"/>
    </w:rPr>
  </w:style>
  <w:style w:type="paragraph" w:customStyle="1" w:styleId="Standard">
    <w:name w:val="Standard"/>
    <w:rPr>
      <w:rFonts w:ascii="Liberation Serif" w:eastAsia="NSimSun" w:hAnsi="Liberation Serif" w:cs="Lucida Sans"/>
      <w:lang w:eastAsia="zh-CN" w:bidi="hi-IN"/>
    </w:rPr>
  </w:style>
  <w:style w:type="paragraph" w:customStyle="1" w:styleId="09-TexteLosangesBleus">
    <w:name w:val="09 - Texte Losanges Bleus"/>
    <w:basedOn w:val="Normal"/>
    <w:qFormat/>
    <w:pPr>
      <w:numPr>
        <w:numId w:val="9"/>
      </w:numPr>
      <w:tabs>
        <w:tab w:val="left" w:pos="240"/>
        <w:tab w:val="left" w:pos="600"/>
      </w:tabs>
      <w:spacing w:before="60" w:line="240" w:lineRule="exact"/>
      <w:jc w:val="both"/>
    </w:pPr>
    <w:rPr>
      <w:rFonts w:eastAsia="Times New Roman" w:cs="Times New Roman"/>
      <w:b/>
      <w:szCs w:val="22"/>
      <w:lang w:eastAsia="en-US"/>
    </w:rPr>
  </w:style>
  <w:style w:type="paragraph" w:customStyle="1" w:styleId="Default">
    <w:name w:val="Default"/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cid:image002.png@01D6811F.8E3ADD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2848-3F89-4D9B-B7A8-C62EA4E7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Braghini</dc:creator>
  <cp:lastModifiedBy>Kristell GEHANNIN</cp:lastModifiedBy>
  <cp:revision>5</cp:revision>
  <dcterms:created xsi:type="dcterms:W3CDTF">2020-11-02T13:07:00Z</dcterms:created>
  <dcterms:modified xsi:type="dcterms:W3CDTF">2021-01-28T18:07:00Z</dcterms:modified>
</cp:coreProperties>
</file>