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74" w:rsidRPr="004F7162" w:rsidRDefault="0030006C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rPr>
          <w:rFonts w:cs="Calibri"/>
          <w:b/>
          <w:iCs/>
        </w:rPr>
      </w:pPr>
      <w:r>
        <w:rPr>
          <w:noProof/>
          <w:color w:val="1A181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A429F" wp14:editId="2E0AAB33">
                <wp:simplePos x="0" y="0"/>
                <wp:positionH relativeFrom="page">
                  <wp:posOffset>3933825</wp:posOffset>
                </wp:positionH>
                <wp:positionV relativeFrom="page">
                  <wp:posOffset>638175</wp:posOffset>
                </wp:positionV>
                <wp:extent cx="5562600" cy="38100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6C" w:rsidRPr="00526072" w:rsidRDefault="0030006C" w:rsidP="00526072">
                            <w:pPr>
                              <w:pStyle w:val="03-TitreGnriquePage1"/>
                              <w:ind w:firstLine="1"/>
                            </w:pPr>
                            <w:r>
                              <w:t xml:space="preserve">FICHE DE SAISINE </w:t>
                            </w:r>
                            <w:r w:rsidR="00526072">
                              <w:t xml:space="preserve">- </w:t>
                            </w:r>
                            <w:r>
                              <w:t xml:space="preserve">RATIOS D’AVANCEMENT DE GRADE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75pt;margin-top:50.25pt;width:43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" filled="f" stroked="f">
                <v:textbox inset="0,0,0,0">
                  <w:txbxContent>
                    <w:p w:rsidR="0030006C" w:rsidRPr="00526072" w:rsidRDefault="0030006C" w:rsidP="00526072">
                      <w:pPr>
                        <w:pStyle w:val="03-TitreGnriquePage1"/>
                        <w:ind w:firstLine="1"/>
                      </w:pPr>
                      <w:r>
                        <w:t xml:space="preserve">FICHE DE SAISINE </w:t>
                      </w:r>
                      <w:r w:rsidR="00526072">
                        <w:t xml:space="preserve">- </w:t>
                      </w:r>
                      <w:r>
                        <w:t xml:space="preserve">RATIOS D’AVANCEMENT DE GRADE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6BC3" w:rsidRDefault="007A6BC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526072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  <w:r w:rsidRPr="0030006C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4C885" wp14:editId="647D70AE">
                <wp:simplePos x="0" y="0"/>
                <wp:positionH relativeFrom="page">
                  <wp:posOffset>2705100</wp:posOffset>
                </wp:positionH>
                <wp:positionV relativeFrom="page">
                  <wp:posOffset>1028700</wp:posOffset>
                </wp:positionV>
                <wp:extent cx="6791325" cy="1033780"/>
                <wp:effectExtent l="0" t="0" r="9525" b="139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6C" w:rsidRDefault="0030006C" w:rsidP="0030006C">
                            <w:pPr>
                              <w:spacing w:after="0" w:line="360" w:lineRule="auto"/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Collectivit</w:t>
                            </w:r>
                            <w:proofErr w:type="spellEnd"/>
                            <w:r w:rsidRPr="00D54EE9">
                              <w:t>é</w:t>
                            </w:r>
                            <w:r>
                              <w:t xml:space="preserve"> </w:t>
                            </w:r>
                            <w:r w:rsidRPr="00D54EE9">
                              <w:t>: ………………………………………………………………</w:t>
                            </w:r>
                            <w:r>
                              <w:t>……………………………………………………………………………………</w:t>
                            </w:r>
                            <w:r w:rsidR="00CF5E81">
                              <w:t>………………</w:t>
                            </w:r>
                            <w:proofErr w:type="gramStart"/>
                            <w:r w:rsidR="00CF5E81">
                              <w:t>..</w:t>
                            </w:r>
                            <w:proofErr w:type="gramEnd"/>
                          </w:p>
                          <w:p w:rsidR="0030006C" w:rsidRDefault="0030006C" w:rsidP="0030006C">
                            <w:pPr>
                              <w:spacing w:after="0" w:line="360" w:lineRule="auto"/>
                            </w:pPr>
                            <w:r>
                              <w:t>Adresse complète : …………………………………………………………………………………………………………………………………………</w:t>
                            </w:r>
                            <w:r w:rsidR="00CF5E81">
                              <w:t>……………….</w:t>
                            </w:r>
                          </w:p>
                          <w:p w:rsidR="0030006C" w:rsidRDefault="0030006C" w:rsidP="0030006C">
                            <w:pPr>
                              <w:spacing w:after="0" w:line="360" w:lineRule="auto"/>
                            </w:pPr>
                            <w:r>
                              <w:t>Adresse mail : …………………………………………………………..Numéro de téléphone : ……………………………………….………</w:t>
                            </w:r>
                            <w:r w:rsidR="00CF5E81">
                              <w:t>………………</w:t>
                            </w:r>
                          </w:p>
                          <w:p w:rsidR="0030006C" w:rsidRDefault="0030006C" w:rsidP="0030006C">
                            <w:pPr>
                              <w:spacing w:after="120" w:line="360" w:lineRule="auto"/>
                            </w:pPr>
                            <w:r>
                              <w:t>Suivi du dossier assuré par : ……………………………………………………………………………………………………………………………</w:t>
                            </w:r>
                            <w:r w:rsidR="00CF5E81"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pt;margin-top:81pt;width:534.7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" filled="f" stroked="f">
                <v:textbox inset="0,0,0,0">
                  <w:txbxContent>
                    <w:p w:rsidR="0030006C" w:rsidRDefault="0030006C" w:rsidP="0030006C">
                      <w:pPr>
                        <w:spacing w:after="0" w:line="360" w:lineRule="auto"/>
                      </w:pPr>
                      <w:proofErr w:type="spellStart"/>
                      <w:r>
                        <w:rPr>
                          <w:lang w:val="nl-NL"/>
                        </w:rPr>
                        <w:t>Collectivit</w:t>
                      </w:r>
                      <w:proofErr w:type="spellEnd"/>
                      <w:r w:rsidRPr="00D54EE9">
                        <w:t>é</w:t>
                      </w:r>
                      <w:r>
                        <w:t xml:space="preserve"> </w:t>
                      </w:r>
                      <w:r w:rsidRPr="00D54EE9">
                        <w:t>: ………………………………………………………………</w:t>
                      </w:r>
                      <w:r>
                        <w:t>……………………………………………………………………………………</w:t>
                      </w:r>
                      <w:r w:rsidR="00CF5E81">
                        <w:t>………………</w:t>
                      </w:r>
                      <w:proofErr w:type="gramStart"/>
                      <w:r w:rsidR="00CF5E81">
                        <w:t>..</w:t>
                      </w:r>
                      <w:proofErr w:type="gramEnd"/>
                    </w:p>
                    <w:p w:rsidR="0030006C" w:rsidRDefault="0030006C" w:rsidP="0030006C">
                      <w:pPr>
                        <w:spacing w:after="0" w:line="360" w:lineRule="auto"/>
                      </w:pPr>
                      <w:r>
                        <w:t>Adresse complète : …………………………………………………………………………………………………………………………………………</w:t>
                      </w:r>
                      <w:r w:rsidR="00CF5E81">
                        <w:t>……………….</w:t>
                      </w:r>
                    </w:p>
                    <w:p w:rsidR="0030006C" w:rsidRDefault="0030006C" w:rsidP="0030006C">
                      <w:pPr>
                        <w:spacing w:after="0" w:line="360" w:lineRule="auto"/>
                      </w:pPr>
                      <w:r>
                        <w:t>Adresse mail : …………………………………………………………..Numéro de téléphone : ……………………………………….………</w:t>
                      </w:r>
                      <w:r w:rsidR="00CF5E81">
                        <w:t>………………</w:t>
                      </w:r>
                    </w:p>
                    <w:p w:rsidR="0030006C" w:rsidRDefault="0030006C" w:rsidP="0030006C">
                      <w:pPr>
                        <w:spacing w:after="120" w:line="360" w:lineRule="auto"/>
                      </w:pPr>
                      <w:r>
                        <w:t>Suivi du dossier assuré par : ……………………………………………………………………………………………………………………………</w:t>
                      </w:r>
                      <w:r w:rsidR="00CF5E81">
                        <w:t>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1F2AA8" w:rsidRDefault="001F2AA8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692143" w:rsidRDefault="0069214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30006C" w:rsidRDefault="0030006C" w:rsidP="0030006C">
      <w:pPr>
        <w:pStyle w:val="Paragraphedeliste"/>
        <w:widowControl w:val="0"/>
        <w:autoSpaceDE w:val="0"/>
        <w:autoSpaceDN w:val="0"/>
        <w:adjustRightInd w:val="0"/>
        <w:spacing w:before="120" w:after="0" w:line="240" w:lineRule="exact"/>
        <w:ind w:left="993"/>
        <w:jc w:val="both"/>
        <w:rPr>
          <w:rFonts w:cs="Calibri"/>
        </w:rPr>
      </w:pPr>
    </w:p>
    <w:p w:rsidR="0030006C" w:rsidRDefault="0030006C" w:rsidP="0030006C">
      <w:pPr>
        <w:pStyle w:val="Paragraphedeliste"/>
        <w:widowControl w:val="0"/>
        <w:autoSpaceDE w:val="0"/>
        <w:autoSpaceDN w:val="0"/>
        <w:adjustRightInd w:val="0"/>
        <w:spacing w:before="120" w:after="0" w:line="240" w:lineRule="exact"/>
        <w:ind w:left="993"/>
        <w:jc w:val="both"/>
        <w:rPr>
          <w:rFonts w:cs="Calibri"/>
        </w:rPr>
      </w:pPr>
    </w:p>
    <w:p w:rsidR="00750F9C" w:rsidRDefault="00750F9C" w:rsidP="004F7162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exact"/>
        <w:ind w:left="993"/>
        <w:jc w:val="both"/>
        <w:rPr>
          <w:rFonts w:cs="Calibri"/>
          <w:sz w:val="24"/>
          <w:szCs w:val="24"/>
        </w:rPr>
      </w:pPr>
      <w:r w:rsidRPr="0030006C">
        <w:rPr>
          <w:rFonts w:cs="Calibri"/>
          <w:sz w:val="24"/>
          <w:szCs w:val="24"/>
        </w:rPr>
        <w:t xml:space="preserve">Sur l’année : </w:t>
      </w:r>
      <w:r w:rsidR="00526072">
        <w:rPr>
          <w:rFonts w:cs="Calibri"/>
          <w:sz w:val="24"/>
          <w:szCs w:val="24"/>
        </w:rPr>
        <w:t>20</w:t>
      </w:r>
      <w:r w:rsidR="00EF3C75">
        <w:rPr>
          <w:rFonts w:cs="Calibri"/>
          <w:sz w:val="24"/>
          <w:szCs w:val="24"/>
        </w:rPr>
        <w:t>2</w:t>
      </w:r>
      <w:r w:rsidR="00526072">
        <w:rPr>
          <w:rFonts w:cs="Calibri"/>
          <w:sz w:val="24"/>
          <w:szCs w:val="24"/>
        </w:rPr>
        <w:t>…………</w:t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</w:r>
      <w:r w:rsidR="00666C37" w:rsidRPr="0030006C">
        <w:rPr>
          <w:rFonts w:cs="Calibri"/>
          <w:sz w:val="24"/>
          <w:szCs w:val="24"/>
        </w:rPr>
        <w:tab/>
        <w:t>Nombre d’habitants : ……………………………………………</w:t>
      </w:r>
    </w:p>
    <w:p w:rsidR="00D40DA2" w:rsidRPr="00D40DA2" w:rsidRDefault="00D40DA2" w:rsidP="00D40DA2">
      <w:pPr>
        <w:spacing w:before="120" w:after="0"/>
        <w:rPr>
          <w:b/>
          <w:color w:val="FF0000"/>
          <w:sz w:val="24"/>
          <w:szCs w:val="24"/>
          <w:u w:val="single"/>
        </w:rPr>
      </w:pPr>
      <w:r w:rsidRPr="00D40DA2">
        <w:rPr>
          <w:b/>
          <w:color w:val="FF0000"/>
          <w:sz w:val="24"/>
          <w:szCs w:val="24"/>
          <w:u w:val="single"/>
        </w:rPr>
        <w:t xml:space="preserve">Attention les ratios doivent être en cohérence avec </w:t>
      </w:r>
      <w:r w:rsidR="00C93DFF">
        <w:rPr>
          <w:b/>
          <w:color w:val="FF0000"/>
          <w:sz w:val="24"/>
          <w:szCs w:val="24"/>
          <w:u w:val="single"/>
        </w:rPr>
        <w:t xml:space="preserve">les </w:t>
      </w:r>
      <w:r w:rsidRPr="00D40DA2">
        <w:rPr>
          <w:b/>
          <w:color w:val="FF0000"/>
          <w:sz w:val="24"/>
          <w:szCs w:val="24"/>
          <w:u w:val="single"/>
        </w:rPr>
        <w:t>critères des Lignes Directrices de Gestion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B15E40" w:rsidRPr="0030006C" w:rsidRDefault="00D40DA2" w:rsidP="00D40DA2">
      <w:pPr>
        <w:pStyle w:val="Paragraphedeliste"/>
        <w:widowControl w:val="0"/>
        <w:autoSpaceDE w:val="0"/>
        <w:autoSpaceDN w:val="0"/>
        <w:adjustRightInd w:val="0"/>
        <w:spacing w:before="120" w:after="100" w:line="240" w:lineRule="exact"/>
        <w:ind w:left="993"/>
        <w:jc w:val="both"/>
        <w:rPr>
          <w:rFonts w:cs="Calibri"/>
          <w:sz w:val="24"/>
          <w:szCs w:val="24"/>
        </w:rPr>
      </w:pPr>
      <w:r w:rsidRPr="0030006C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F50BD54" wp14:editId="177C10D1">
            <wp:simplePos x="0" y="0"/>
            <wp:positionH relativeFrom="page">
              <wp:posOffset>544830</wp:posOffset>
            </wp:positionH>
            <wp:positionV relativeFrom="page">
              <wp:posOffset>2838450</wp:posOffset>
            </wp:positionV>
            <wp:extent cx="694690" cy="352425"/>
            <wp:effectExtent l="0" t="0" r="0" b="9525"/>
            <wp:wrapNone/>
            <wp:docPr id="3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35548" r="78731" b="5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22" w:rsidRPr="0030006C">
        <w:rPr>
          <w:rFonts w:cs="Calibri"/>
          <w:b/>
          <w:sz w:val="24"/>
          <w:szCs w:val="24"/>
          <w:u w:val="single"/>
        </w:rPr>
        <w:t>1</w:t>
      </w:r>
      <w:r w:rsidR="00176B22" w:rsidRPr="0030006C">
        <w:rPr>
          <w:rFonts w:cs="Calibri"/>
          <w:b/>
          <w:sz w:val="24"/>
          <w:szCs w:val="24"/>
          <w:u w:val="single"/>
          <w:vertAlign w:val="superscript"/>
        </w:rPr>
        <w:t xml:space="preserve">er </w:t>
      </w:r>
      <w:r w:rsidR="00176B22" w:rsidRPr="0030006C">
        <w:rPr>
          <w:rFonts w:cs="Calibri"/>
          <w:b/>
          <w:sz w:val="24"/>
          <w:szCs w:val="24"/>
          <w:u w:val="single"/>
        </w:rPr>
        <w:t>Possibilité</w:t>
      </w:r>
      <w:r w:rsidR="00B15E40" w:rsidRPr="0030006C">
        <w:rPr>
          <w:rFonts w:cs="Calibri"/>
          <w:sz w:val="24"/>
          <w:szCs w:val="24"/>
        </w:rPr>
        <w:t> : Détermination des taux d’avancement dès lors qu’un agent est au moins promouvable (</w:t>
      </w:r>
      <w:r w:rsidR="00B15E40" w:rsidRPr="0030006C">
        <w:rPr>
          <w:rFonts w:cs="Calibri"/>
          <w:i/>
          <w:sz w:val="24"/>
          <w:szCs w:val="24"/>
        </w:rPr>
        <w:t xml:space="preserve">tous les agents qualifiés de promouvables et remplissant donc les conditions pour l’année en cours, </w:t>
      </w:r>
      <w:r w:rsidR="004F7162" w:rsidRPr="0030006C">
        <w:rPr>
          <w:rFonts w:cs="Calibri"/>
          <w:i/>
          <w:sz w:val="24"/>
          <w:szCs w:val="24"/>
        </w:rPr>
        <w:t xml:space="preserve">y compris l’obtention d’un examen, </w:t>
      </w:r>
      <w:r w:rsidR="00B15E40" w:rsidRPr="0030006C">
        <w:rPr>
          <w:rFonts w:cs="Calibri"/>
          <w:i/>
          <w:sz w:val="24"/>
          <w:szCs w:val="24"/>
        </w:rPr>
        <w:t xml:space="preserve">doivent </w:t>
      </w:r>
      <w:r w:rsidR="00B15E40" w:rsidRPr="0030006C">
        <w:rPr>
          <w:rFonts w:cs="Calibri"/>
          <w:b/>
          <w:i/>
          <w:sz w:val="24"/>
          <w:szCs w:val="24"/>
          <w:u w:val="single"/>
        </w:rPr>
        <w:t>obligatoirement</w:t>
      </w:r>
      <w:r w:rsidR="00B15E40" w:rsidRPr="0030006C">
        <w:rPr>
          <w:rFonts w:cs="Calibri"/>
          <w:i/>
          <w:sz w:val="24"/>
          <w:szCs w:val="24"/>
        </w:rPr>
        <w:t xml:space="preserve"> figurer dans la colonne « Nombre d’agents promouvables</w:t>
      </w:r>
      <w:r w:rsidR="00666C37" w:rsidRPr="0030006C">
        <w:rPr>
          <w:rFonts w:cs="Calibri"/>
          <w:sz w:val="24"/>
          <w:szCs w:val="24"/>
        </w:rPr>
        <w:t>)</w:t>
      </w:r>
    </w:p>
    <w:tbl>
      <w:tblPr>
        <w:tblStyle w:val="Grilledutableau"/>
        <w:tblW w:w="0" w:type="auto"/>
        <w:jc w:val="center"/>
        <w:tblInd w:w="-1857" w:type="dxa"/>
        <w:tblLook w:val="04A0" w:firstRow="1" w:lastRow="0" w:firstColumn="1" w:lastColumn="0" w:noHBand="0" w:noVBand="1"/>
      </w:tblPr>
      <w:tblGrid>
        <w:gridCol w:w="5296"/>
        <w:gridCol w:w="2212"/>
        <w:gridCol w:w="1843"/>
        <w:gridCol w:w="5048"/>
      </w:tblGrid>
      <w:tr w:rsidR="00C93DFF" w:rsidTr="00C93DFF">
        <w:trPr>
          <w:jc w:val="center"/>
        </w:trPr>
        <w:tc>
          <w:tcPr>
            <w:tcW w:w="5296" w:type="dxa"/>
            <w:vAlign w:val="center"/>
          </w:tcPr>
          <w:p w:rsidR="00C93DFF" w:rsidRPr="0030006C" w:rsidRDefault="00C93DFF" w:rsidP="0030006C">
            <w:pPr>
              <w:tabs>
                <w:tab w:val="left" w:pos="945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Grade d’avancement</w:t>
            </w:r>
          </w:p>
        </w:tc>
        <w:tc>
          <w:tcPr>
            <w:tcW w:w="2212" w:type="dxa"/>
            <w:vAlign w:val="center"/>
          </w:tcPr>
          <w:p w:rsidR="00C93DFF" w:rsidRDefault="00C93DFF" w:rsidP="00EF3C75">
            <w:pPr>
              <w:tabs>
                <w:tab w:val="left" w:pos="945"/>
              </w:tabs>
              <w:spacing w:before="120" w:after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Nombre d’agent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(</w:t>
            </w: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)</w:t>
            </w: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93DFF" w:rsidRPr="0030006C" w:rsidRDefault="00C93DFF" w:rsidP="00EF3C75">
            <w:pPr>
              <w:tabs>
                <w:tab w:val="left" w:pos="945"/>
              </w:tabs>
              <w:spacing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promouvable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(</w:t>
            </w: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93DFF" w:rsidRPr="0030006C" w:rsidRDefault="00C93DFF" w:rsidP="0030006C">
            <w:pPr>
              <w:tabs>
                <w:tab w:val="left" w:pos="945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30006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Ratios %</w:t>
            </w:r>
          </w:p>
        </w:tc>
        <w:tc>
          <w:tcPr>
            <w:tcW w:w="5048" w:type="dxa"/>
            <w:vAlign w:val="center"/>
          </w:tcPr>
          <w:p w:rsidR="00C93DFF" w:rsidRPr="0030006C" w:rsidRDefault="00C93DFF" w:rsidP="00C93DFF">
            <w:pPr>
              <w:tabs>
                <w:tab w:val="left" w:pos="945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Si différent de 100% préciser les motifs (LDG, strate….)</w:t>
            </w:r>
          </w:p>
        </w:tc>
      </w:tr>
      <w:tr w:rsidR="00C93DFF" w:rsidTr="00C93DFF">
        <w:trPr>
          <w:jc w:val="center"/>
        </w:trPr>
        <w:tc>
          <w:tcPr>
            <w:tcW w:w="5296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2212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1843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5048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</w:tr>
      <w:tr w:rsidR="00C93DFF" w:rsidTr="00C93DFF">
        <w:trPr>
          <w:jc w:val="center"/>
        </w:trPr>
        <w:tc>
          <w:tcPr>
            <w:tcW w:w="5296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2212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1843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5048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</w:tr>
      <w:tr w:rsidR="00C93DFF" w:rsidTr="00C93DFF">
        <w:trPr>
          <w:jc w:val="center"/>
        </w:trPr>
        <w:tc>
          <w:tcPr>
            <w:tcW w:w="5296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2212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1843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5048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</w:tr>
      <w:tr w:rsidR="00C93DFF" w:rsidTr="00C93DFF">
        <w:trPr>
          <w:jc w:val="center"/>
        </w:trPr>
        <w:tc>
          <w:tcPr>
            <w:tcW w:w="5296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2212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1843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  <w:tc>
          <w:tcPr>
            <w:tcW w:w="5048" w:type="dxa"/>
          </w:tcPr>
          <w:p w:rsidR="00C93DFF" w:rsidRDefault="00C93DFF" w:rsidP="00666C3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Calibri"/>
              </w:rPr>
            </w:pPr>
          </w:p>
        </w:tc>
      </w:tr>
    </w:tbl>
    <w:p w:rsidR="00750F9C" w:rsidRPr="00666C37" w:rsidRDefault="00EF3C75" w:rsidP="00750F9C">
      <w:pPr>
        <w:widowControl w:val="0"/>
        <w:autoSpaceDE w:val="0"/>
        <w:autoSpaceDN w:val="0"/>
        <w:adjustRightInd w:val="0"/>
        <w:spacing w:after="0" w:line="240" w:lineRule="exact"/>
        <w:ind w:left="567"/>
        <w:jc w:val="both"/>
        <w:rPr>
          <w:rFonts w:cs="Calibri"/>
          <w:sz w:val="16"/>
          <w:szCs w:val="16"/>
        </w:rPr>
      </w:pPr>
      <w:r w:rsidRPr="0030006C">
        <w:rPr>
          <w:rFonts w:cs="Calibr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08B9CDE2" wp14:editId="5B1C13DE">
            <wp:simplePos x="0" y="0"/>
            <wp:positionH relativeFrom="page">
              <wp:posOffset>353060</wp:posOffset>
            </wp:positionH>
            <wp:positionV relativeFrom="page">
              <wp:posOffset>5029200</wp:posOffset>
            </wp:positionV>
            <wp:extent cx="694690" cy="352425"/>
            <wp:effectExtent l="0" t="0" r="0" b="9525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35548" r="78731" b="5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6C" w:rsidRPr="00EF3C75" w:rsidRDefault="00176B22" w:rsidP="00EF3C75">
      <w:pPr>
        <w:widowControl w:val="0"/>
        <w:autoSpaceDE w:val="0"/>
        <w:autoSpaceDN w:val="0"/>
        <w:adjustRightInd w:val="0"/>
        <w:spacing w:before="60" w:after="120" w:line="240" w:lineRule="exact"/>
        <w:ind w:left="567"/>
        <w:jc w:val="both"/>
        <w:rPr>
          <w:rFonts w:cs="Calibri"/>
          <w:sz w:val="24"/>
          <w:szCs w:val="24"/>
        </w:rPr>
      </w:pPr>
      <w:r w:rsidRPr="0030006C">
        <w:rPr>
          <w:rFonts w:cs="Calibri"/>
          <w:b/>
          <w:sz w:val="24"/>
          <w:szCs w:val="24"/>
          <w:u w:val="single"/>
        </w:rPr>
        <w:t>2ème Possibilité</w:t>
      </w:r>
      <w:r w:rsidRPr="0030006C">
        <w:rPr>
          <w:rFonts w:cs="Calibri"/>
          <w:sz w:val="24"/>
          <w:szCs w:val="24"/>
        </w:rPr>
        <w:t xml:space="preserve"> :</w:t>
      </w:r>
      <w:r w:rsidR="004D747C" w:rsidRPr="0030006C">
        <w:rPr>
          <w:rFonts w:cs="Calibri"/>
          <w:sz w:val="24"/>
          <w:szCs w:val="24"/>
        </w:rPr>
        <w:t xml:space="preserve"> Déterminer un taux d’avancement applicable à tous les g</w:t>
      </w:r>
      <w:r w:rsidR="00423ADB" w:rsidRPr="0030006C">
        <w:rPr>
          <w:rFonts w:cs="Calibri"/>
          <w:sz w:val="24"/>
          <w:szCs w:val="24"/>
        </w:rPr>
        <w:t>ra</w:t>
      </w:r>
      <w:r w:rsidR="004D747C" w:rsidRPr="0030006C">
        <w:rPr>
          <w:rFonts w:cs="Calibri"/>
          <w:sz w:val="24"/>
          <w:szCs w:val="24"/>
        </w:rPr>
        <w:t xml:space="preserve">des </w:t>
      </w:r>
      <w:r w:rsidR="006D182A" w:rsidRPr="0030006C">
        <w:rPr>
          <w:rFonts w:cs="Calibri"/>
          <w:sz w:val="24"/>
          <w:szCs w:val="24"/>
        </w:rPr>
        <w:t xml:space="preserve">d’avancement </w:t>
      </w:r>
      <w:r w:rsidR="00423ADB" w:rsidRPr="0030006C">
        <w:rPr>
          <w:rFonts w:cs="Calibri"/>
          <w:sz w:val="24"/>
          <w:szCs w:val="24"/>
        </w:rPr>
        <w:t>possibles</w:t>
      </w:r>
      <w:r w:rsidR="004D747C" w:rsidRPr="0030006C">
        <w:rPr>
          <w:rFonts w:cs="Calibri"/>
          <w:sz w:val="24"/>
          <w:szCs w:val="24"/>
        </w:rPr>
        <w:t xml:space="preserve"> dans la collectivité. Dans cette situation la délibération est valable jusqu’aux éventuelles modifications</w:t>
      </w:r>
      <w:r w:rsidR="00327044" w:rsidRPr="0030006C">
        <w:rPr>
          <w:rFonts w:cs="Calibri"/>
          <w:sz w:val="24"/>
          <w:szCs w:val="24"/>
        </w:rPr>
        <w:t xml:space="preserve"> d’avancement </w:t>
      </w:r>
      <w:r w:rsidRPr="0030006C">
        <w:rPr>
          <w:rFonts w:cs="Calibri"/>
          <w:sz w:val="24"/>
          <w:szCs w:val="24"/>
        </w:rPr>
        <w:t>(</w:t>
      </w:r>
      <w:r w:rsidR="00327044" w:rsidRPr="0030006C">
        <w:rPr>
          <w:rFonts w:cs="Calibri"/>
          <w:sz w:val="24"/>
          <w:szCs w:val="24"/>
        </w:rPr>
        <w:t>changement de taux par exemple)</w:t>
      </w:r>
    </w:p>
    <w:tbl>
      <w:tblPr>
        <w:tblStyle w:val="Grilledutableau"/>
        <w:tblW w:w="13886" w:type="dxa"/>
        <w:tblInd w:w="681" w:type="dxa"/>
        <w:tblLook w:val="04A0" w:firstRow="1" w:lastRow="0" w:firstColumn="1" w:lastColumn="0" w:noHBand="0" w:noVBand="1"/>
      </w:tblPr>
      <w:tblGrid>
        <w:gridCol w:w="4361"/>
        <w:gridCol w:w="1870"/>
        <w:gridCol w:w="2694"/>
        <w:gridCol w:w="4961"/>
      </w:tblGrid>
      <w:tr w:rsidR="00C93DFF" w:rsidRPr="0030006C" w:rsidTr="00C93DFF">
        <w:trPr>
          <w:trHeight w:val="166"/>
        </w:trPr>
        <w:tc>
          <w:tcPr>
            <w:tcW w:w="43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3DFF" w:rsidRPr="0030006C" w:rsidRDefault="00C93DFF" w:rsidP="00EC3957">
            <w:pPr>
              <w:spacing w:after="0"/>
              <w:rPr>
                <w:rFonts w:cs="Calibri"/>
              </w:rPr>
            </w:pPr>
          </w:p>
        </w:tc>
        <w:tc>
          <w:tcPr>
            <w:tcW w:w="1870" w:type="dxa"/>
            <w:tcBorders>
              <w:left w:val="single" w:sz="2" w:space="0" w:color="auto"/>
            </w:tcBorders>
            <w:vAlign w:val="center"/>
          </w:tcPr>
          <w:p w:rsidR="00C93DFF" w:rsidRPr="0030006C" w:rsidRDefault="00C93DFF" w:rsidP="00875949">
            <w:pPr>
              <w:spacing w:before="120" w:after="0"/>
              <w:jc w:val="center"/>
              <w:rPr>
                <w:rFonts w:asciiTheme="minorHAnsi" w:hAnsiTheme="minorHAnsi" w:cstheme="minorHAnsi"/>
                <w:b/>
              </w:rPr>
            </w:pPr>
            <w:r w:rsidRPr="0030006C">
              <w:rPr>
                <w:rFonts w:asciiTheme="minorHAnsi" w:hAnsiTheme="minorHAnsi" w:cstheme="minorHAnsi"/>
                <w:b/>
              </w:rPr>
              <w:t>Ratio (%)</w:t>
            </w:r>
          </w:p>
        </w:tc>
        <w:tc>
          <w:tcPr>
            <w:tcW w:w="2694" w:type="dxa"/>
            <w:vAlign w:val="center"/>
          </w:tcPr>
          <w:p w:rsidR="00C93DFF" w:rsidRPr="0030006C" w:rsidRDefault="00C93DFF" w:rsidP="00875949">
            <w:pPr>
              <w:spacing w:before="120" w:after="0"/>
              <w:jc w:val="center"/>
              <w:rPr>
                <w:rFonts w:asciiTheme="minorHAnsi" w:hAnsiTheme="minorHAnsi" w:cstheme="minorHAnsi"/>
                <w:b/>
              </w:rPr>
            </w:pPr>
            <w:r w:rsidRPr="0030006C">
              <w:rPr>
                <w:rFonts w:asciiTheme="minorHAnsi" w:hAnsiTheme="minorHAnsi" w:cstheme="minorHAnsi"/>
                <w:b/>
              </w:rPr>
              <w:t>Observations</w:t>
            </w:r>
          </w:p>
        </w:tc>
        <w:tc>
          <w:tcPr>
            <w:tcW w:w="4961" w:type="dxa"/>
          </w:tcPr>
          <w:p w:rsidR="00C93DFF" w:rsidRPr="0030006C" w:rsidRDefault="00C93DFF" w:rsidP="00875949">
            <w:pPr>
              <w:spacing w:before="12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Si différent de 100% préciser les motifs (LDG, strate….)</w:t>
            </w:r>
          </w:p>
        </w:tc>
      </w:tr>
      <w:tr w:rsidR="00C93DFF" w:rsidRPr="0030006C" w:rsidTr="00C93DFF">
        <w:trPr>
          <w:trHeight w:val="283"/>
        </w:trPr>
        <w:tc>
          <w:tcPr>
            <w:tcW w:w="4361" w:type="dxa"/>
            <w:tcBorders>
              <w:top w:val="single" w:sz="2" w:space="0" w:color="auto"/>
            </w:tcBorders>
            <w:vAlign w:val="center"/>
          </w:tcPr>
          <w:p w:rsidR="00C93DFF" w:rsidRPr="0030006C" w:rsidRDefault="00C93DFF" w:rsidP="00EC39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0006C">
              <w:rPr>
                <w:rFonts w:asciiTheme="minorHAnsi" w:hAnsiTheme="minorHAnsi" w:cstheme="minorHAnsi"/>
                <w:b/>
                <w:bCs/>
              </w:rPr>
              <w:t>Tous les grades présents dans la collectivité</w:t>
            </w:r>
          </w:p>
        </w:tc>
        <w:tc>
          <w:tcPr>
            <w:tcW w:w="1870" w:type="dxa"/>
          </w:tcPr>
          <w:p w:rsidR="00C93DFF" w:rsidRPr="0030006C" w:rsidRDefault="00C93DFF" w:rsidP="00875949">
            <w:pPr>
              <w:spacing w:before="120" w:after="0"/>
              <w:rPr>
                <w:rFonts w:cs="Calibri"/>
              </w:rPr>
            </w:pPr>
          </w:p>
        </w:tc>
        <w:tc>
          <w:tcPr>
            <w:tcW w:w="2694" w:type="dxa"/>
          </w:tcPr>
          <w:p w:rsidR="00C93DFF" w:rsidRPr="0030006C" w:rsidRDefault="00C93DFF" w:rsidP="00875949">
            <w:pPr>
              <w:spacing w:before="120" w:after="0"/>
              <w:rPr>
                <w:rFonts w:cs="Calibri"/>
              </w:rPr>
            </w:pPr>
          </w:p>
        </w:tc>
        <w:tc>
          <w:tcPr>
            <w:tcW w:w="4961" w:type="dxa"/>
          </w:tcPr>
          <w:p w:rsidR="00C93DFF" w:rsidRPr="0030006C" w:rsidRDefault="00C93DFF" w:rsidP="00875949">
            <w:pPr>
              <w:spacing w:before="120" w:after="0"/>
              <w:rPr>
                <w:rFonts w:cs="Calibri"/>
              </w:rPr>
            </w:pPr>
          </w:p>
        </w:tc>
      </w:tr>
    </w:tbl>
    <w:tbl>
      <w:tblPr>
        <w:tblpPr w:leftFromText="141" w:rightFromText="141" w:vertAnchor="text" w:horzAnchor="margin" w:tblpY="645"/>
        <w:tblW w:w="14459" w:type="dxa"/>
        <w:tblLayout w:type="fixed"/>
        <w:tblLook w:val="01E0" w:firstRow="1" w:lastRow="1" w:firstColumn="1" w:lastColumn="1" w:noHBand="0" w:noVBand="0"/>
      </w:tblPr>
      <w:tblGrid>
        <w:gridCol w:w="6417"/>
        <w:gridCol w:w="8042"/>
      </w:tblGrid>
      <w:tr w:rsidR="0030006C" w:rsidRPr="00B14F0C" w:rsidTr="00D40DA2">
        <w:trPr>
          <w:trHeight w:val="283"/>
        </w:trPr>
        <w:tc>
          <w:tcPr>
            <w:tcW w:w="6417" w:type="dxa"/>
          </w:tcPr>
          <w:p w:rsidR="0030006C" w:rsidRPr="00FB3381" w:rsidRDefault="0030006C" w:rsidP="00D40DA2">
            <w:pPr>
              <w:spacing w:before="120" w:after="100" w:afterAutospacing="1" w:line="240" w:lineRule="auto"/>
              <w:rPr>
                <w:rFonts w:asciiTheme="minorHAnsi" w:hAnsiTheme="minorHAnsi"/>
                <w:bCs/>
              </w:rPr>
            </w:pPr>
            <w:r w:rsidRPr="00FB3381">
              <w:rPr>
                <w:rFonts w:asciiTheme="minorHAnsi" w:hAnsiTheme="minorHAnsi"/>
                <w:bCs/>
              </w:rPr>
              <w:t>Fait à ……………………………………………………, le ………………………</w:t>
            </w:r>
          </w:p>
        </w:tc>
        <w:tc>
          <w:tcPr>
            <w:tcW w:w="8042" w:type="dxa"/>
          </w:tcPr>
          <w:p w:rsidR="00526072" w:rsidRDefault="0030006C" w:rsidP="00D40DA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1805"/>
              <w:jc w:val="both"/>
              <w:rPr>
                <w:rFonts w:cs="Calibri"/>
                <w:sz w:val="24"/>
                <w:szCs w:val="24"/>
              </w:rPr>
            </w:pPr>
            <w:r w:rsidRPr="00FB3381">
              <w:rPr>
                <w:rFonts w:cs="Calibri"/>
                <w:sz w:val="24"/>
                <w:szCs w:val="24"/>
              </w:rPr>
              <w:t>Signature de l’autorité territoriale,</w:t>
            </w:r>
          </w:p>
          <w:p w:rsidR="00A30D5C" w:rsidRPr="00B14F0C" w:rsidRDefault="00A30D5C" w:rsidP="00D40DA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</w:tbl>
    <w:p w:rsidR="00D81699" w:rsidRDefault="00D40DA2" w:rsidP="00526072">
      <w:pPr>
        <w:spacing w:before="120"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E481B59" wp14:editId="5F4E23A9">
            <wp:simplePos x="0" y="0"/>
            <wp:positionH relativeFrom="page">
              <wp:posOffset>350520</wp:posOffset>
            </wp:positionH>
            <wp:positionV relativeFrom="page">
              <wp:posOffset>6132195</wp:posOffset>
            </wp:positionV>
            <wp:extent cx="240665" cy="285115"/>
            <wp:effectExtent l="38100" t="38100" r="0" b="38735"/>
            <wp:wrapTight wrapText="bothSides">
              <wp:wrapPolygon edited="0">
                <wp:start x="11434" y="-3279"/>
                <wp:lineTo x="1099" y="-4264"/>
                <wp:lineTo x="-3586" y="9616"/>
                <wp:lineTo x="3469" y="20317"/>
                <wp:lineTo x="3000" y="21705"/>
                <wp:lineTo x="9578" y="23287"/>
                <wp:lineTo x="14979" y="23085"/>
                <wp:lineTo x="19196" y="10593"/>
                <wp:lineTo x="19655" y="-1301"/>
                <wp:lineTo x="11434" y="-3279"/>
              </wp:wrapPolygon>
            </wp:wrapTight>
            <wp:docPr id="2" name="Image 2" descr="C:\Users\mlefloch\AppData\Local\Microsoft\Windows\Temporary Internet Files\Content.IE5\LJFXQFYX\paper-clip-308492_960_72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mlefloch\AppData\Local\Microsoft\Windows\Temporary Internet Files\Content.IE5\LJFXQFYX\paper-clip-308492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5756">
                      <a:off x="0" y="0"/>
                      <a:ext cx="24066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72" w:rsidRPr="005900B8">
        <w:rPr>
          <w:b/>
          <w:sz w:val="24"/>
          <w:szCs w:val="24"/>
          <w:u w:val="single"/>
        </w:rPr>
        <w:t>Pièce</w:t>
      </w:r>
      <w:r w:rsidR="00526072">
        <w:rPr>
          <w:b/>
          <w:sz w:val="24"/>
          <w:szCs w:val="24"/>
          <w:u w:val="single"/>
        </w:rPr>
        <w:t>(s)</w:t>
      </w:r>
      <w:r w:rsidR="00526072" w:rsidRPr="005900B8">
        <w:rPr>
          <w:b/>
          <w:sz w:val="24"/>
          <w:szCs w:val="24"/>
          <w:u w:val="single"/>
        </w:rPr>
        <w:t xml:space="preserve"> à joindre</w:t>
      </w:r>
      <w:r w:rsidR="00526072" w:rsidRPr="009C2306">
        <w:t> :</w:t>
      </w:r>
      <w:r w:rsidR="00526072" w:rsidRPr="009C2306">
        <w:rPr>
          <w:b/>
        </w:rPr>
        <w:t xml:space="preserve"> </w:t>
      </w:r>
      <w:r w:rsidR="00526072" w:rsidRPr="00526072">
        <w:rPr>
          <w:i/>
        </w:rPr>
        <w:t>Joindre</w:t>
      </w:r>
      <w:r w:rsidR="0030006C" w:rsidRPr="00526072">
        <w:rPr>
          <w:i/>
          <w:iCs/>
        </w:rPr>
        <w:t xml:space="preserve"> le tableau global des effectifs de la collectivité</w:t>
      </w:r>
    </w:p>
    <w:p w:rsidR="00526072" w:rsidRDefault="00526072" w:rsidP="007D260B">
      <w:pPr>
        <w:pStyle w:val="06-TexteRfRglementairesGris"/>
        <w:sectPr w:rsidR="00526072" w:rsidSect="00955C69">
          <w:footerReference w:type="default" r:id="rId10"/>
          <w:headerReference w:type="first" r:id="rId11"/>
          <w:footerReference w:type="first" r:id="rId12"/>
          <w:pgSz w:w="16838" w:h="11906" w:orient="landscape"/>
          <w:pgMar w:top="305" w:right="1134" w:bottom="482" w:left="1134" w:header="57" w:footer="607" w:gutter="0"/>
          <w:cols w:space="708"/>
          <w:titlePg/>
          <w:docGrid w:linePitch="360"/>
        </w:sectPr>
      </w:pPr>
      <w:bookmarkStart w:id="0" w:name="_GoBack"/>
      <w:bookmarkEnd w:id="0"/>
    </w:p>
    <w:p w:rsidR="00D81699" w:rsidRPr="000125FB" w:rsidRDefault="00D81699" w:rsidP="00327044">
      <w:pPr>
        <w:pStyle w:val="Retraitcorpsdetext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360"/>
        <w:ind w:left="142" w:right="62"/>
        <w:rPr>
          <w:rFonts w:asciiTheme="minorHAnsi" w:hAnsiTheme="minorHAnsi" w:cstheme="minorHAnsi"/>
          <w:sz w:val="28"/>
          <w:szCs w:val="28"/>
        </w:rPr>
      </w:pPr>
      <w:r w:rsidRPr="000125FB">
        <w:rPr>
          <w:rFonts w:asciiTheme="minorHAnsi" w:hAnsiTheme="minorHAnsi" w:cstheme="minorHAnsi"/>
          <w:b/>
          <w:bCs/>
          <w:sz w:val="28"/>
          <w:szCs w:val="28"/>
        </w:rPr>
        <w:lastRenderedPageBreak/>
        <w:t>Rappel des textes</w:t>
      </w:r>
    </w:p>
    <w:p w:rsidR="00D81699" w:rsidRPr="00EC3957" w:rsidRDefault="00D81699" w:rsidP="00D81699">
      <w:pPr>
        <w:pStyle w:val="LeMairerappellepropose"/>
        <w:spacing w:before="0" w:after="0"/>
        <w:ind w:left="284" w:right="61"/>
        <w:rPr>
          <w:rFonts w:ascii="Calibri" w:hAnsi="Calibri" w:cs="Calibri"/>
          <w:b w:val="0"/>
          <w:bCs w:val="0"/>
          <w:sz w:val="22"/>
          <w:szCs w:val="22"/>
        </w:rPr>
      </w:pP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Des nouvelles dispositions ont été introduites par la loi du 19 février 2007 relative à la fonction publique territoriale, avec application au 22 février 2007 </w:t>
      </w:r>
      <w:r w:rsidRPr="00EC3957">
        <w:rPr>
          <w:rFonts w:ascii="Calibri" w:hAnsi="Calibri" w:cs="Calibri"/>
          <w:b w:val="0"/>
          <w:bCs w:val="0"/>
          <w:i/>
          <w:iCs/>
          <w:sz w:val="22"/>
          <w:szCs w:val="22"/>
        </w:rPr>
        <w:t>(article 49 de la loi du 26 janvier 1984 modifiée)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> :</w:t>
      </w:r>
    </w:p>
    <w:p w:rsidR="00D81699" w:rsidRPr="00EC3957" w:rsidRDefault="00D81699" w:rsidP="00D81699">
      <w:pPr>
        <w:pStyle w:val="LeMairerappellepropose"/>
        <w:spacing w:before="0" w:after="0"/>
        <w:ind w:left="284" w:right="61"/>
        <w:rPr>
          <w:rFonts w:ascii="Calibri" w:hAnsi="Calibri" w:cs="Calibri"/>
          <w:b w:val="0"/>
          <w:bCs w:val="0"/>
          <w:sz w:val="22"/>
          <w:szCs w:val="22"/>
        </w:rPr>
      </w:pPr>
    </w:p>
    <w:p w:rsidR="00D81699" w:rsidRPr="00EC3957" w:rsidRDefault="00D81699" w:rsidP="00D81699">
      <w:pPr>
        <w:pStyle w:val="LeMairerappellepropose"/>
        <w:spacing w:before="0" w:after="0"/>
        <w:ind w:left="284" w:right="61"/>
        <w:rPr>
          <w:rFonts w:ascii="Calibri" w:hAnsi="Calibri" w:cs="Calibri"/>
          <w:sz w:val="22"/>
          <w:szCs w:val="22"/>
        </w:rPr>
      </w:pPr>
      <w:r w:rsidRPr="00EC3957">
        <w:rPr>
          <w:rFonts w:ascii="Calibri" w:hAnsi="Calibri" w:cs="Calibri"/>
          <w:sz w:val="22"/>
          <w:szCs w:val="22"/>
        </w:rPr>
        <w:t xml:space="preserve">Dorénavant, pour tout avancement de grade, </w:t>
      </w:r>
      <w:r w:rsidRPr="00EC3957">
        <w:rPr>
          <w:rFonts w:ascii="Calibri" w:hAnsi="Calibri" w:cs="Calibri"/>
          <w:sz w:val="22"/>
          <w:szCs w:val="22"/>
          <w:u w:val="single"/>
        </w:rPr>
        <w:t>le nombre maximal</w:t>
      </w:r>
      <w:r w:rsidRPr="00EC3957">
        <w:rPr>
          <w:rFonts w:ascii="Calibri" w:hAnsi="Calibri" w:cs="Calibri"/>
          <w:sz w:val="22"/>
          <w:szCs w:val="22"/>
        </w:rPr>
        <w:t xml:space="preserve"> de fonctionnaires pouvant être promus est déterminé par un taux appliqué à l’effectif des fonctionnaires remplissant toutes les conditions pour cet avancement et qualifiés de « </w:t>
      </w:r>
      <w:proofErr w:type="spellStart"/>
      <w:r w:rsidRPr="00EC3957">
        <w:rPr>
          <w:rFonts w:ascii="Calibri" w:hAnsi="Calibri" w:cs="Calibri"/>
          <w:sz w:val="22"/>
          <w:szCs w:val="22"/>
          <w:u w:val="single"/>
        </w:rPr>
        <w:t>promouvables</w:t>
      </w:r>
      <w:proofErr w:type="spellEnd"/>
      <w:r w:rsidRPr="00EC3957">
        <w:rPr>
          <w:rFonts w:ascii="Calibri" w:hAnsi="Calibri" w:cs="Calibri"/>
          <w:sz w:val="22"/>
          <w:szCs w:val="22"/>
        </w:rPr>
        <w:t> ».</w:t>
      </w:r>
    </w:p>
    <w:p w:rsidR="00D81699" w:rsidRPr="00EC3957" w:rsidRDefault="00D81699" w:rsidP="00D81699">
      <w:pPr>
        <w:pStyle w:val="LeMairerappellepropose"/>
        <w:spacing w:before="0" w:after="0"/>
        <w:ind w:left="284" w:right="61"/>
        <w:rPr>
          <w:rFonts w:ascii="Calibri" w:hAnsi="Calibri" w:cs="Calibri"/>
          <w:sz w:val="22"/>
          <w:szCs w:val="22"/>
        </w:rPr>
      </w:pPr>
    </w:p>
    <w:p w:rsidR="00D81699" w:rsidRPr="00EC3957" w:rsidRDefault="00D81699" w:rsidP="008A6316">
      <w:pPr>
        <w:pStyle w:val="LeMairerappellepropose"/>
        <w:spacing w:before="0" w:after="0"/>
        <w:ind w:left="284" w:right="61"/>
        <w:rPr>
          <w:rFonts w:ascii="Calibri" w:hAnsi="Calibri" w:cs="Calibri"/>
          <w:b w:val="0"/>
          <w:bCs w:val="0"/>
          <w:sz w:val="22"/>
          <w:szCs w:val="22"/>
        </w:rPr>
      </w:pP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Ce taux, appelé </w:t>
      </w:r>
      <w:r w:rsidRPr="00EC3957">
        <w:rPr>
          <w:rFonts w:ascii="Calibri" w:hAnsi="Calibri" w:cs="Calibri"/>
          <w:sz w:val="22"/>
          <w:szCs w:val="22"/>
        </w:rPr>
        <w:t xml:space="preserve">« ratio promus – </w:t>
      </w:r>
      <w:proofErr w:type="spellStart"/>
      <w:r w:rsidRPr="00EC3957">
        <w:rPr>
          <w:rFonts w:ascii="Calibri" w:hAnsi="Calibri" w:cs="Calibri"/>
          <w:sz w:val="22"/>
          <w:szCs w:val="22"/>
        </w:rPr>
        <w:t>promouvables</w:t>
      </w:r>
      <w:proofErr w:type="spellEnd"/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 » remplace l’ancien système des quotas </w:t>
      </w:r>
      <w:r w:rsidRPr="00EC3957">
        <w:rPr>
          <w:rFonts w:ascii="Calibri" w:hAnsi="Calibri" w:cs="Calibri"/>
          <w:b w:val="0"/>
          <w:bCs w:val="0"/>
          <w:i/>
          <w:iCs/>
          <w:sz w:val="22"/>
          <w:szCs w:val="22"/>
        </w:rPr>
        <w:t>(déterminés par les statuts particuliers de chaque cadre d’emplois),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 et est </w:t>
      </w:r>
      <w:r w:rsidRPr="00EC3957">
        <w:rPr>
          <w:rFonts w:ascii="Calibri" w:hAnsi="Calibri" w:cs="Calibri"/>
          <w:sz w:val="22"/>
          <w:szCs w:val="22"/>
        </w:rPr>
        <w:t>fixé par l’assemblée délibérante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 après avis du </w:t>
      </w:r>
      <w:r w:rsidRPr="00EC3957">
        <w:rPr>
          <w:rFonts w:ascii="Calibri" w:hAnsi="Calibri" w:cs="Calibri"/>
          <w:sz w:val="22"/>
          <w:szCs w:val="22"/>
        </w:rPr>
        <w:t xml:space="preserve">Comité Technique </w:t>
      </w:r>
      <w:r w:rsidRPr="00EC3957">
        <w:rPr>
          <w:rFonts w:ascii="Calibri" w:hAnsi="Calibri" w:cs="Calibri"/>
          <w:b w:val="0"/>
          <w:bCs w:val="0"/>
          <w:i/>
          <w:iCs/>
          <w:sz w:val="22"/>
          <w:szCs w:val="22"/>
        </w:rPr>
        <w:t>(CT).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 Il peut varier entre 0 et 100 %.</w:t>
      </w:r>
    </w:p>
    <w:p w:rsidR="00EC3957" w:rsidRDefault="00D81699" w:rsidP="008A6316">
      <w:pPr>
        <w:pStyle w:val="LeMairerappellepropose"/>
        <w:spacing w:before="120"/>
        <w:ind w:left="284" w:right="61"/>
        <w:rPr>
          <w:rFonts w:ascii="Calibri" w:hAnsi="Calibri" w:cs="Calibri"/>
          <w:b w:val="0"/>
          <w:bCs w:val="0"/>
          <w:sz w:val="22"/>
          <w:szCs w:val="22"/>
        </w:rPr>
      </w:pP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Cette disposition est </w:t>
      </w:r>
      <w:r w:rsidRPr="00EC3957">
        <w:rPr>
          <w:rFonts w:ascii="Calibri" w:hAnsi="Calibri" w:cs="Calibri"/>
          <w:sz w:val="22"/>
          <w:szCs w:val="22"/>
          <w:u w:val="single"/>
          <w:shd w:val="clear" w:color="auto" w:fill="D9D9D9"/>
        </w:rPr>
        <w:t>obligatoire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 xml:space="preserve"> et concerne tous les grades d’avancement quel que soit la filière et le mode d’accès (choix, examen professionnel) </w:t>
      </w:r>
      <w:r w:rsidRPr="00EC3957">
        <w:rPr>
          <w:rFonts w:ascii="Calibri" w:hAnsi="Calibri" w:cs="Calibri"/>
          <w:b w:val="0"/>
          <w:bCs w:val="0"/>
          <w:sz w:val="22"/>
          <w:szCs w:val="22"/>
          <w:u w:val="single"/>
        </w:rPr>
        <w:t>sauf ceux du cadre d’emplois des agents de police</w:t>
      </w:r>
      <w:r w:rsidR="00EC3957" w:rsidRPr="00EC3957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municipal</w:t>
      </w:r>
      <w:r w:rsidRPr="00EC3957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D81699" w:rsidRPr="000C6CD3" w:rsidRDefault="00D81699" w:rsidP="00303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284" w:right="61"/>
        <w:jc w:val="center"/>
        <w:rPr>
          <w:rFonts w:cs="Calibri"/>
          <w:b/>
          <w:bCs/>
          <w:sz w:val="28"/>
          <w:szCs w:val="28"/>
        </w:rPr>
      </w:pPr>
      <w:r w:rsidRPr="000C6CD3">
        <w:rPr>
          <w:rFonts w:cs="Calibri"/>
          <w:b/>
          <w:bCs/>
          <w:sz w:val="28"/>
          <w:szCs w:val="28"/>
        </w:rPr>
        <w:t xml:space="preserve">Ces dispositions ne concernent que la </w:t>
      </w:r>
      <w:r w:rsidR="003039C7">
        <w:rPr>
          <w:rFonts w:cs="Calibri"/>
          <w:b/>
          <w:bCs/>
          <w:sz w:val="28"/>
          <w:szCs w:val="28"/>
        </w:rPr>
        <w:t>procédure d’avancement de grade</w:t>
      </w:r>
    </w:p>
    <w:p w:rsidR="00D81699" w:rsidRDefault="00D81699" w:rsidP="00EC3957">
      <w:pPr>
        <w:ind w:left="284" w:right="61"/>
        <w:jc w:val="both"/>
        <w:rPr>
          <w:rFonts w:cs="Calibri"/>
        </w:rPr>
      </w:pPr>
      <w:r w:rsidRPr="000C6CD3">
        <w:rPr>
          <w:rFonts w:cs="Calibri"/>
          <w:i/>
          <w:iCs/>
          <w:u w:val="single"/>
        </w:rPr>
        <w:t>Qu’est-ce que l’avancement de grade ?</w:t>
      </w:r>
      <w:r w:rsidRPr="000C6CD3">
        <w:rPr>
          <w:rFonts w:cs="Calibri"/>
          <w:i/>
          <w:iCs/>
        </w:rPr>
        <w:t xml:space="preserve"> </w:t>
      </w:r>
      <w:r w:rsidRPr="000C6CD3">
        <w:rPr>
          <w:rFonts w:cs="Calibri"/>
        </w:rPr>
        <w:t>C’est la procédure qui permet, à l’intérieur d’un cadre d’emplois, d’accéder au grade immédiatement supérieur. Les conditions exigées sont déterminées par chaque statut particulier (conditions d’ancienneté dans l’échelon,</w:t>
      </w:r>
      <w:r w:rsidR="00526072">
        <w:rPr>
          <w:rFonts w:cs="Calibri"/>
        </w:rPr>
        <w:t xml:space="preserve"> le grade ou le cadre d’emplois</w:t>
      </w:r>
      <w:r w:rsidRPr="000C6CD3">
        <w:rPr>
          <w:rFonts w:cs="Calibri"/>
        </w:rPr>
        <w:t>, auxquelles peut être associée l’admission à un examen professionnel).</w:t>
      </w:r>
    </w:p>
    <w:p w:rsidR="00D81699" w:rsidRPr="000C6CD3" w:rsidRDefault="00D81699" w:rsidP="008A6316">
      <w:pPr>
        <w:spacing w:after="120"/>
        <w:ind w:left="284" w:right="61"/>
        <w:jc w:val="both"/>
        <w:rPr>
          <w:rFonts w:cs="Calibri"/>
          <w:i/>
          <w:iCs/>
          <w:u w:val="single"/>
        </w:rPr>
      </w:pPr>
      <w:r w:rsidRPr="000C6CD3">
        <w:rPr>
          <w:rFonts w:cs="Calibri"/>
          <w:i/>
          <w:iCs/>
          <w:u w:val="single"/>
        </w:rPr>
        <w:t>Procédure administrative</w:t>
      </w:r>
      <w:r w:rsidR="008A6316">
        <w:rPr>
          <w:rFonts w:cs="Calibri"/>
          <w:i/>
          <w:iCs/>
          <w:u w:val="single"/>
        </w:rPr>
        <w:t xml:space="preserve"> de l’avancement de grade</w:t>
      </w:r>
      <w:r w:rsidRPr="000C6CD3">
        <w:rPr>
          <w:rFonts w:cs="Calibri"/>
          <w:i/>
          <w:iCs/>
          <w:u w:val="single"/>
        </w:rPr>
        <w:t> :</w:t>
      </w:r>
    </w:p>
    <w:p w:rsidR="008A6316" w:rsidRPr="008A6316" w:rsidRDefault="008A6316" w:rsidP="008A6316">
      <w:pPr>
        <w:pStyle w:val="Paragraphedeliste"/>
        <w:numPr>
          <w:ilvl w:val="0"/>
          <w:numId w:val="13"/>
        </w:numPr>
        <w:tabs>
          <w:tab w:val="num" w:pos="1080"/>
        </w:tabs>
        <w:spacing w:before="60" w:after="120"/>
        <w:ind w:left="993" w:right="61"/>
        <w:jc w:val="both"/>
        <w:rPr>
          <w:rFonts w:cs="Calibri"/>
        </w:rPr>
      </w:pPr>
      <w:r w:rsidRPr="008A6316">
        <w:rPr>
          <w:rFonts w:cs="Calibri"/>
        </w:rPr>
        <w:t>Création du poste au tableau des effectifs ;</w:t>
      </w:r>
    </w:p>
    <w:p w:rsidR="008A6316" w:rsidRPr="008A6316" w:rsidRDefault="008A6316" w:rsidP="008A6316">
      <w:pPr>
        <w:pStyle w:val="Paragraphedeliste"/>
        <w:numPr>
          <w:ilvl w:val="0"/>
          <w:numId w:val="13"/>
        </w:numPr>
        <w:tabs>
          <w:tab w:val="num" w:pos="1080"/>
        </w:tabs>
        <w:ind w:left="993" w:right="61"/>
        <w:jc w:val="both"/>
        <w:rPr>
          <w:rFonts w:cs="Calibri"/>
        </w:rPr>
      </w:pPr>
      <w:r w:rsidRPr="008A6316">
        <w:rPr>
          <w:rFonts w:cs="Calibri"/>
        </w:rPr>
        <w:t xml:space="preserve">Etablissement par la collectivité d’une proposition de tableau d’avancement par grade, soit au </w:t>
      </w:r>
      <w:r>
        <w:rPr>
          <w:rFonts w:cs="Calibri"/>
        </w:rPr>
        <w:t>choix, soit par sélection par</w:t>
      </w:r>
      <w:r w:rsidRPr="008A6316">
        <w:rPr>
          <w:rFonts w:cs="Calibri"/>
        </w:rPr>
        <w:t xml:space="preserve"> voie d’examen professionnel </w:t>
      </w:r>
      <w:r w:rsidRPr="008A6316">
        <w:rPr>
          <w:rFonts w:cs="Calibri"/>
          <w:b/>
        </w:rPr>
        <w:t>au regard des Lignes Directrices de Gestions</w:t>
      </w:r>
      <w:r w:rsidRPr="008A6316">
        <w:rPr>
          <w:rFonts w:cs="Calibri"/>
        </w:rPr>
        <w:t xml:space="preserve"> établies par l’Autorité territoriale </w:t>
      </w:r>
      <w:r w:rsidRPr="008A6316">
        <w:rPr>
          <w:rFonts w:cs="Calibri"/>
          <w:b/>
        </w:rPr>
        <w:t>après avis du CT</w:t>
      </w:r>
      <w:r w:rsidRPr="008A6316">
        <w:rPr>
          <w:rFonts w:cs="Calibri"/>
        </w:rPr>
        <w:t>. Il ne peut être dressé qu’un seul tableau par an et par grade : classement des agents selon la priorité fixée par les LDG</w:t>
      </w:r>
      <w:r>
        <w:rPr>
          <w:rFonts w:cs="Calibri"/>
        </w:rPr>
        <w:t xml:space="preserve"> </w:t>
      </w:r>
      <w:r w:rsidRPr="008A6316">
        <w:rPr>
          <w:rFonts w:cs="Calibri"/>
        </w:rPr>
        <w:t>(1er inscrit = 1er nommé) ;</w:t>
      </w:r>
    </w:p>
    <w:p w:rsidR="008A6316" w:rsidRDefault="008A6316" w:rsidP="008A6316">
      <w:pPr>
        <w:pStyle w:val="Paragraphedeliste"/>
        <w:numPr>
          <w:ilvl w:val="0"/>
          <w:numId w:val="18"/>
        </w:numPr>
        <w:tabs>
          <w:tab w:val="num" w:pos="1080"/>
        </w:tabs>
        <w:ind w:right="61"/>
        <w:jc w:val="both"/>
        <w:rPr>
          <w:rFonts w:cs="Calibri"/>
        </w:rPr>
      </w:pPr>
      <w:r w:rsidRPr="008A6316">
        <w:rPr>
          <w:rFonts w:cs="Calibri"/>
        </w:rPr>
        <w:t xml:space="preserve">Prévoir </w:t>
      </w:r>
      <w:r w:rsidRPr="0068164F">
        <w:rPr>
          <w:rFonts w:cs="Calibri"/>
          <w:b/>
        </w:rPr>
        <w:t>en parallèle</w:t>
      </w:r>
      <w:r w:rsidRPr="008A6316">
        <w:rPr>
          <w:rFonts w:cs="Calibri"/>
        </w:rPr>
        <w:t xml:space="preserve"> la saisine du C.T. pour avis sur la détermination des ratios d’avancement de grade (disposition concernant tous les cadres d’emplois sauf celui des</w:t>
      </w:r>
      <w:r>
        <w:rPr>
          <w:rFonts w:cs="Calibri"/>
        </w:rPr>
        <w:t xml:space="preserve"> agents de police municipale) </w:t>
      </w:r>
    </w:p>
    <w:p w:rsidR="008A6316" w:rsidRPr="008A6316" w:rsidRDefault="008A6316" w:rsidP="008A6316">
      <w:pPr>
        <w:pStyle w:val="Paragraphedeliste"/>
        <w:numPr>
          <w:ilvl w:val="0"/>
          <w:numId w:val="18"/>
        </w:numPr>
        <w:tabs>
          <w:tab w:val="num" w:pos="1080"/>
        </w:tabs>
        <w:ind w:right="61"/>
        <w:jc w:val="both"/>
        <w:rPr>
          <w:rFonts w:cs="Calibri"/>
        </w:rPr>
      </w:pPr>
      <w:r w:rsidRPr="008A6316">
        <w:rPr>
          <w:rFonts w:cs="Calibri"/>
        </w:rPr>
        <w:t>Etablissement d’un arrêté fixant les tableaux d’avancement par grade au titre de l’année;</w:t>
      </w:r>
    </w:p>
    <w:p w:rsidR="008A6316" w:rsidRPr="008A6316" w:rsidRDefault="008A6316" w:rsidP="008A6316">
      <w:pPr>
        <w:pStyle w:val="Paragraphedeliste"/>
        <w:numPr>
          <w:ilvl w:val="0"/>
          <w:numId w:val="18"/>
        </w:numPr>
        <w:tabs>
          <w:tab w:val="num" w:pos="1080"/>
        </w:tabs>
        <w:spacing w:after="120"/>
        <w:ind w:right="61"/>
        <w:jc w:val="both"/>
        <w:rPr>
          <w:rFonts w:cs="Calibri"/>
        </w:rPr>
      </w:pPr>
      <w:r w:rsidRPr="008A6316">
        <w:rPr>
          <w:rFonts w:cs="Calibri"/>
        </w:rPr>
        <w:t>Etablissement d’un arrêté individuel étant précisé que la nomination au grade supérie</w:t>
      </w:r>
      <w:r>
        <w:rPr>
          <w:rFonts w:cs="Calibri"/>
        </w:rPr>
        <w:t>ur ne pourra s’effectuer par la</w:t>
      </w:r>
      <w:r w:rsidRPr="008A6316">
        <w:rPr>
          <w:rFonts w:cs="Calibri"/>
        </w:rPr>
        <w:t xml:space="preserve"> collectivité :</w:t>
      </w:r>
    </w:p>
    <w:p w:rsidR="008A6316" w:rsidRPr="008A6316" w:rsidRDefault="008A6316" w:rsidP="008A6316">
      <w:pPr>
        <w:spacing w:after="0"/>
        <w:ind w:left="1560" w:right="61"/>
        <w:jc w:val="both"/>
        <w:rPr>
          <w:rFonts w:cs="Calibri"/>
        </w:rPr>
      </w:pPr>
      <w:r w:rsidRPr="008A6316">
        <w:rPr>
          <w:rFonts w:cs="Calibri"/>
        </w:rPr>
        <w:sym w:font="Wingdings 2" w:char="F050"/>
      </w:r>
      <w:r w:rsidRPr="008A6316">
        <w:rPr>
          <w:rFonts w:cs="Calibri"/>
        </w:rPr>
        <w:t xml:space="preserve"> Qu’au regard des ratios fixés par délibération de la collectivité après avis du CT ;</w:t>
      </w:r>
    </w:p>
    <w:p w:rsidR="00926A66" w:rsidRPr="008A6316" w:rsidRDefault="008A6316" w:rsidP="008A6316">
      <w:pPr>
        <w:spacing w:after="120"/>
        <w:ind w:left="1560" w:right="61"/>
        <w:jc w:val="both"/>
        <w:rPr>
          <w:rFonts w:cs="Calibri"/>
        </w:rPr>
      </w:pPr>
      <w:r w:rsidRPr="008A6316">
        <w:rPr>
          <w:rFonts w:cs="Calibri"/>
        </w:rPr>
        <w:sym w:font="Wingdings 2" w:char="F050"/>
      </w:r>
      <w:r w:rsidRPr="008A6316">
        <w:rPr>
          <w:rFonts w:cs="Calibri"/>
        </w:rPr>
        <w:t xml:space="preserve"> Qu’après création des postes d’avancement au tableau des effectifs.</w:t>
      </w:r>
    </w:p>
    <w:p w:rsidR="00D81699" w:rsidRPr="00926A66" w:rsidRDefault="00D81699" w:rsidP="00926A66">
      <w:pPr>
        <w:pStyle w:val="Paragraphedeliste"/>
        <w:ind w:left="363" w:right="61"/>
        <w:jc w:val="both"/>
        <w:rPr>
          <w:rFonts w:cs="Calibri"/>
          <w:u w:val="single"/>
        </w:rPr>
      </w:pPr>
      <w:r w:rsidRPr="00926A66">
        <w:rPr>
          <w:rFonts w:cs="Calibri"/>
          <w:i/>
          <w:iCs/>
          <w:u w:val="single"/>
        </w:rPr>
        <w:t>Ne sont pas concernés</w:t>
      </w:r>
      <w:r w:rsidRPr="00926A66">
        <w:rPr>
          <w:rFonts w:cs="Calibri"/>
          <w:u w:val="single"/>
        </w:rPr>
        <w:t> :</w:t>
      </w:r>
    </w:p>
    <w:p w:rsidR="00D81699" w:rsidRPr="00666C37" w:rsidRDefault="00D81699" w:rsidP="00666C37">
      <w:pPr>
        <w:pStyle w:val="Paragraphedeliste"/>
        <w:numPr>
          <w:ilvl w:val="0"/>
          <w:numId w:val="15"/>
        </w:numPr>
        <w:spacing w:after="0" w:line="240" w:lineRule="auto"/>
        <w:ind w:right="61"/>
        <w:jc w:val="both"/>
        <w:rPr>
          <w:rFonts w:cs="Calibri"/>
        </w:rPr>
      </w:pPr>
      <w:r w:rsidRPr="00666C37">
        <w:rPr>
          <w:rFonts w:cs="Calibri"/>
        </w:rPr>
        <w:t>la nomination des agents au titre de la promotion interne (changement de cadre d’emplois : exemple agent de maîtrise, contrôleur, rédacteur…) suite à inscription sur une liste d’aptitude ;</w:t>
      </w:r>
    </w:p>
    <w:p w:rsidR="00D81699" w:rsidRDefault="00D81699" w:rsidP="00666C37">
      <w:pPr>
        <w:pStyle w:val="Paragraphedeliste"/>
        <w:numPr>
          <w:ilvl w:val="0"/>
          <w:numId w:val="15"/>
        </w:numPr>
        <w:spacing w:after="0" w:line="240" w:lineRule="auto"/>
        <w:ind w:right="61"/>
        <w:jc w:val="both"/>
        <w:rPr>
          <w:rFonts w:cs="Calibri"/>
        </w:rPr>
      </w:pPr>
      <w:r w:rsidRPr="00666C37">
        <w:rPr>
          <w:rFonts w:cs="Calibri"/>
        </w:rPr>
        <w:t>la nomination des agents après concours.</w:t>
      </w:r>
    </w:p>
    <w:p w:rsidR="008A6316" w:rsidRPr="008A6316" w:rsidRDefault="008A6316" w:rsidP="008A6316">
      <w:pPr>
        <w:spacing w:after="0" w:line="240" w:lineRule="auto"/>
        <w:ind w:right="61"/>
        <w:jc w:val="both"/>
        <w:rPr>
          <w:rFonts w:cs="Calibri"/>
        </w:rPr>
      </w:pPr>
    </w:p>
    <w:p w:rsidR="00EC3957" w:rsidRPr="00EC3957" w:rsidRDefault="00EC3957" w:rsidP="0030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 w:right="61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Critères d’avancement propres à la collectivité</w:t>
      </w:r>
    </w:p>
    <w:p w:rsidR="00EC3957" w:rsidRDefault="00EC3957" w:rsidP="008A6316">
      <w:pPr>
        <w:spacing w:after="0"/>
        <w:ind w:left="284" w:right="61"/>
        <w:jc w:val="both"/>
        <w:rPr>
          <w:rFonts w:cs="Calibri"/>
        </w:rPr>
      </w:pPr>
      <w:r w:rsidRPr="00EC3957">
        <w:rPr>
          <w:rFonts w:cs="Calibri"/>
        </w:rPr>
        <w:t xml:space="preserve">L’autorité territoriale reste libre de nommer ou non l’agent promouvable, même si le ratio d’avancement est défini à 100%. Ainsi, il est </w:t>
      </w:r>
      <w:r w:rsidR="004F7162">
        <w:rPr>
          <w:rFonts w:cs="Calibri"/>
        </w:rPr>
        <w:t>conseillé</w:t>
      </w:r>
      <w:r w:rsidR="00176B22">
        <w:rPr>
          <w:rFonts w:cs="Calibri"/>
        </w:rPr>
        <w:t xml:space="preserve"> de définir des critères d’avancement qui justifieront des décisions prises par l’autorité : adéquation grade/fonction, évaluation annuelle, ancienneté, investissement ………..</w:t>
      </w:r>
    </w:p>
    <w:p w:rsidR="008A6316" w:rsidRPr="00EC3957" w:rsidRDefault="008A6316" w:rsidP="008A6316">
      <w:pPr>
        <w:spacing w:after="120"/>
        <w:ind w:left="284" w:right="61"/>
        <w:jc w:val="both"/>
        <w:rPr>
          <w:rFonts w:cs="Calibri"/>
        </w:rPr>
      </w:pPr>
      <w:r>
        <w:rPr>
          <w:rFonts w:cs="Calibri"/>
        </w:rPr>
        <w:t xml:space="preserve">Critères </w:t>
      </w:r>
      <w:r w:rsidR="0068164F">
        <w:rPr>
          <w:rFonts w:cs="Calibri"/>
        </w:rPr>
        <w:t>établi</w:t>
      </w:r>
      <w:r w:rsidRPr="008A6316">
        <w:rPr>
          <w:rFonts w:cs="Calibri"/>
        </w:rPr>
        <w:t xml:space="preserve">s par l’Autorité territoriale </w:t>
      </w:r>
      <w:r w:rsidRPr="008A6316">
        <w:rPr>
          <w:rFonts w:cs="Calibri"/>
          <w:b/>
        </w:rPr>
        <w:t>après avis du CT</w:t>
      </w:r>
      <w:r>
        <w:rPr>
          <w:rFonts w:cs="Calibri"/>
          <w:b/>
        </w:rPr>
        <w:t xml:space="preserve"> par le biais</w:t>
      </w:r>
      <w:r w:rsidRPr="008A6316">
        <w:rPr>
          <w:rFonts w:cs="Calibri"/>
          <w:b/>
        </w:rPr>
        <w:t xml:space="preserve"> des Lignes Directrices de Gestions</w:t>
      </w:r>
    </w:p>
    <w:sectPr w:rsidR="008A6316" w:rsidRPr="00EC3957" w:rsidSect="008A6316">
      <w:headerReference w:type="first" r:id="rId13"/>
      <w:footerReference w:type="first" r:id="rId14"/>
      <w:pgSz w:w="11906" w:h="16838"/>
      <w:pgMar w:top="1560" w:right="482" w:bottom="993" w:left="306" w:header="57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8E" w:rsidRDefault="004E6B8E" w:rsidP="00C314EB">
      <w:pPr>
        <w:spacing w:after="0" w:line="240" w:lineRule="auto"/>
      </w:pPr>
      <w:r>
        <w:separator/>
      </w:r>
    </w:p>
  </w:endnote>
  <w:endnote w:type="continuationSeparator" w:id="0">
    <w:p w:rsidR="004E6B8E" w:rsidRDefault="004E6B8E" w:rsidP="00C3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D7" w:rsidRDefault="0051305A" w:rsidP="005974E9">
    <w:pPr>
      <w:pStyle w:val="Pieddepage"/>
      <w:tabs>
        <w:tab w:val="clear" w:pos="4536"/>
        <w:tab w:val="clear" w:pos="9072"/>
        <w:tab w:val="left" w:pos="4395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3EB56EE5" wp14:editId="516C10FF">
              <wp:simplePos x="0" y="0"/>
              <wp:positionH relativeFrom="page">
                <wp:posOffset>1238250</wp:posOffset>
              </wp:positionH>
              <wp:positionV relativeFrom="page">
                <wp:posOffset>7019925</wp:posOffset>
              </wp:positionV>
              <wp:extent cx="400050" cy="161290"/>
              <wp:effectExtent l="0" t="0" r="0" b="10160"/>
              <wp:wrapTight wrapText="bothSides">
                <wp:wrapPolygon edited="0">
                  <wp:start x="0" y="0"/>
                  <wp:lineTo x="0" y="20409"/>
                  <wp:lineTo x="20571" y="20409"/>
                  <wp:lineTo x="20571" y="0"/>
                  <wp:lineTo x="0" y="0"/>
                </wp:wrapPolygon>
              </wp:wrapTight>
              <wp:docPr id="10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260B" w:rsidRPr="00043450" w:rsidRDefault="007D260B" w:rsidP="007D260B">
                          <w:pPr>
                            <w:pStyle w:val="04-TitreGnriquePage2"/>
                            <w:pBdr>
                              <w:bottom w:val="none" w:sz="0" w:space="0" w:color="auto"/>
                            </w:pBdr>
                            <w:spacing w:line="140" w:lineRule="exact"/>
                          </w:pPr>
                          <w:r>
                            <w:t xml:space="preserve">Page </w: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begin"/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instrText xml:space="preserve"> PAGE </w:instrTex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separate"/>
                          </w:r>
                          <w:r w:rsidR="00C93DFF">
                            <w:rPr>
                              <w:rStyle w:val="Numrodepage"/>
                              <w:rFonts w:eastAsia="Calibri"/>
                              <w:noProof/>
                            </w:rPr>
                            <w:t>2</w: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97.5pt;margin-top:552.75pt;width:31.5pt;height:12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" o:allowoverlap="f" filled="f" stroked="f" strokeweight=".5pt">
              <v:path arrowok="t"/>
              <v:textbox inset="0,1mm,0,0">
                <w:txbxContent>
                  <w:p w:rsidR="007D260B" w:rsidRPr="00043450" w:rsidRDefault="007D260B" w:rsidP="007D260B">
                    <w:pPr>
                      <w:pStyle w:val="04-TitreGnriquePage2"/>
                      <w:pBdr>
                        <w:bottom w:val="none" w:sz="0" w:space="0" w:color="auto"/>
                      </w:pBdr>
                      <w:spacing w:line="140" w:lineRule="exact"/>
                    </w:pPr>
                    <w:r>
                      <w:t xml:space="preserve">Page </w: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begin"/>
                    </w:r>
                    <w:r w:rsidRPr="000D4A32">
                      <w:rPr>
                        <w:rStyle w:val="Numrodepage"/>
                        <w:rFonts w:eastAsia="Calibri"/>
                      </w:rPr>
                      <w:instrText xml:space="preserve"> PAGE </w:instrTex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separate"/>
                    </w:r>
                    <w:r w:rsidR="00C93DFF">
                      <w:rPr>
                        <w:rStyle w:val="Numrodepage"/>
                        <w:rFonts w:eastAsia="Calibri"/>
                        <w:noProof/>
                      </w:rPr>
                      <w:t>2</w: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51305A">
      <w:rPr>
        <w:rFonts w:eastAsia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D4DD41" wp14:editId="3638DF8E">
              <wp:simplePos x="0" y="0"/>
              <wp:positionH relativeFrom="page">
                <wp:posOffset>1809750</wp:posOffset>
              </wp:positionH>
              <wp:positionV relativeFrom="page">
                <wp:posOffset>7038975</wp:posOffset>
              </wp:positionV>
              <wp:extent cx="5501640" cy="177165"/>
              <wp:effectExtent l="0" t="0" r="0" b="13335"/>
              <wp:wrapTight wrapText="bothSides">
                <wp:wrapPolygon edited="0">
                  <wp:start x="0" y="0"/>
                  <wp:lineTo x="0" y="20903"/>
                  <wp:lineTo x="21316" y="20903"/>
                  <wp:lineTo x="21316" y="0"/>
                  <wp:lineTo x="0" y="0"/>
                </wp:wrapPolygon>
              </wp:wrapTight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05A" w:rsidRPr="007B5773" w:rsidRDefault="0051305A" w:rsidP="0051305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51305A" w:rsidRDefault="0051305A" w:rsidP="0051305A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42.5pt;margin-top:554.25pt;width:433.2pt;height:13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" filled="f" stroked="f">
              <v:textbox inset="0,0,,0">
                <w:txbxContent>
                  <w:p w:rsidR="0051305A" w:rsidRPr="007B5773" w:rsidRDefault="0051305A" w:rsidP="0051305A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51305A" w:rsidRDefault="0051305A" w:rsidP="0051305A"/>
                </w:txbxContent>
              </v:textbox>
              <w10:wrap type="tight" anchorx="page" anchory="page"/>
            </v:shape>
          </w:pict>
        </mc:Fallback>
      </mc:AlternateContent>
    </w:r>
    <w:r w:rsidR="00627BD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EE5155D" wp14:editId="75717543">
          <wp:simplePos x="0" y="0"/>
          <wp:positionH relativeFrom="column">
            <wp:posOffset>-683895</wp:posOffset>
          </wp:positionH>
          <wp:positionV relativeFrom="paragraph">
            <wp:posOffset>21590</wp:posOffset>
          </wp:positionV>
          <wp:extent cx="7534275" cy="609600"/>
          <wp:effectExtent l="0" t="0" r="9525" b="0"/>
          <wp:wrapNone/>
          <wp:docPr id="11" name="Image 11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B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C7B6F" wp14:editId="200820FA">
              <wp:simplePos x="0" y="0"/>
              <wp:positionH relativeFrom="page">
                <wp:posOffset>1242060</wp:posOffset>
              </wp:positionH>
              <wp:positionV relativeFrom="page">
                <wp:posOffset>10027285</wp:posOffset>
              </wp:positionV>
              <wp:extent cx="619125" cy="19050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BD7" w:rsidRPr="000610F7" w:rsidRDefault="00627BD7" w:rsidP="002F2004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3DFF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97.8pt;margin-top:789.55pt;width:4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" filled="f" stroked="f">
              <v:textbox inset="0,0,,0">
                <w:txbxContent>
                  <w:p w:rsidR="00627BD7" w:rsidRPr="000610F7" w:rsidRDefault="00627BD7" w:rsidP="002F2004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C93DFF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D7" w:rsidRDefault="0051305A">
    <w:pPr>
      <w:pStyle w:val="Pieddepage"/>
    </w:pPr>
    <w:r w:rsidRPr="0051305A">
      <w:rPr>
        <w:rFonts w:eastAsia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07247A" wp14:editId="5E0F5195">
              <wp:simplePos x="0" y="0"/>
              <wp:positionH relativeFrom="page">
                <wp:posOffset>1751965</wp:posOffset>
              </wp:positionH>
              <wp:positionV relativeFrom="page">
                <wp:posOffset>7038975</wp:posOffset>
              </wp:positionV>
              <wp:extent cx="5673090" cy="177165"/>
              <wp:effectExtent l="0" t="0" r="0" b="13335"/>
              <wp:wrapTight wrapText="bothSides">
                <wp:wrapPolygon edited="0">
                  <wp:start x="0" y="0"/>
                  <wp:lineTo x="0" y="20903"/>
                  <wp:lineTo x="21324" y="20903"/>
                  <wp:lineTo x="21324" y="0"/>
                  <wp:lineTo x="0" y="0"/>
                </wp:wrapPolygon>
              </wp:wrapTight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05A" w:rsidRPr="007B5773" w:rsidRDefault="0051305A" w:rsidP="0051305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51305A" w:rsidRDefault="0051305A" w:rsidP="0051305A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37.95pt;margin-top:554.25pt;width:446.7pt;height:1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" filled="f" stroked="f">
              <v:textbox inset="0,0,,0">
                <w:txbxContent>
                  <w:p w:rsidR="0051305A" w:rsidRPr="007B5773" w:rsidRDefault="0051305A" w:rsidP="0051305A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51305A" w:rsidRDefault="0051305A" w:rsidP="0051305A"/>
                </w:txbxContent>
              </v:textbox>
              <w10:wrap type="tight" anchorx="page" anchory="page"/>
            </v:shape>
          </w:pict>
        </mc:Fallback>
      </mc:AlternateContent>
    </w:r>
    <w:r w:rsidR="007D26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0" wp14:anchorId="0CB9A53D" wp14:editId="4904BC0C">
              <wp:simplePos x="0" y="0"/>
              <wp:positionH relativeFrom="page">
                <wp:posOffset>1238250</wp:posOffset>
              </wp:positionH>
              <wp:positionV relativeFrom="page">
                <wp:posOffset>7029450</wp:posOffset>
              </wp:positionV>
              <wp:extent cx="504825" cy="161290"/>
              <wp:effectExtent l="0" t="0" r="9525" b="10160"/>
              <wp:wrapTight wrapText="bothSides">
                <wp:wrapPolygon edited="0">
                  <wp:start x="0" y="0"/>
                  <wp:lineTo x="0" y="20409"/>
                  <wp:lineTo x="21192" y="20409"/>
                  <wp:lineTo x="21192" y="0"/>
                  <wp:lineTo x="0" y="0"/>
                </wp:wrapPolygon>
              </wp:wrapTight>
              <wp:docPr id="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7BD7" w:rsidRPr="00043450" w:rsidRDefault="00627BD7" w:rsidP="005974E9">
                          <w:pPr>
                            <w:pStyle w:val="04-TitreGnriquePage2"/>
                            <w:pBdr>
                              <w:bottom w:val="none" w:sz="0" w:space="0" w:color="auto"/>
                            </w:pBdr>
                            <w:spacing w:line="140" w:lineRule="exact"/>
                          </w:pPr>
                          <w:r>
                            <w:t xml:space="preserve">Page </w: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begin"/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instrText xml:space="preserve"> PAGE </w:instrTex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separate"/>
                          </w:r>
                          <w:r w:rsidR="0047754B">
                            <w:rPr>
                              <w:rStyle w:val="Numrodepage"/>
                              <w:rFonts w:eastAsia="Calibri"/>
                              <w:noProof/>
                            </w:rPr>
                            <w:t>1</w:t>
                          </w:r>
                          <w:r w:rsidRPr="000D4A32">
                            <w:rPr>
                              <w:rStyle w:val="Numrodepage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7.5pt;margin-top:553.5pt;width:39.75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" o:allowoverlap="f" filled="f" stroked="f" strokeweight=".5pt">
              <v:path arrowok="t"/>
              <v:textbox inset="0,1mm,0,0">
                <w:txbxContent>
                  <w:p w:rsidR="00627BD7" w:rsidRPr="00043450" w:rsidRDefault="00627BD7" w:rsidP="005974E9">
                    <w:pPr>
                      <w:pStyle w:val="04-TitreGnriquePage2"/>
                      <w:pBdr>
                        <w:bottom w:val="none" w:sz="0" w:space="0" w:color="auto"/>
                      </w:pBdr>
                      <w:spacing w:line="140" w:lineRule="exact"/>
                    </w:pPr>
                    <w:r>
                      <w:t xml:space="preserve">Page </w: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begin"/>
                    </w:r>
                    <w:r w:rsidRPr="000D4A32">
                      <w:rPr>
                        <w:rStyle w:val="Numrodepage"/>
                        <w:rFonts w:eastAsia="Calibri"/>
                      </w:rPr>
                      <w:instrText xml:space="preserve"> PAGE </w:instrTex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separate"/>
                    </w:r>
                    <w:r w:rsidR="0047754B">
                      <w:rPr>
                        <w:rStyle w:val="Numrodepage"/>
                        <w:rFonts w:eastAsia="Calibri"/>
                        <w:noProof/>
                      </w:rPr>
                      <w:t>1</w:t>
                    </w:r>
                    <w:r w:rsidRPr="000D4A32">
                      <w:rPr>
                        <w:rStyle w:val="Numrodepage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627BD7">
      <w:rPr>
        <w:noProof/>
        <w:lang w:eastAsia="fr-FR"/>
      </w:rPr>
      <w:drawing>
        <wp:anchor distT="0" distB="0" distL="114300" distR="114300" simplePos="0" relativeHeight="251655168" behindDoc="1" locked="0" layoutInCell="1" allowOverlap="1" wp14:anchorId="55AEFC9D" wp14:editId="351DEE39">
          <wp:simplePos x="0" y="0"/>
          <wp:positionH relativeFrom="column">
            <wp:posOffset>-685800</wp:posOffset>
          </wp:positionH>
          <wp:positionV relativeFrom="paragraph">
            <wp:posOffset>32385</wp:posOffset>
          </wp:positionV>
          <wp:extent cx="7534275" cy="609600"/>
          <wp:effectExtent l="0" t="0" r="9525" b="0"/>
          <wp:wrapNone/>
          <wp:docPr id="15" name="Image 15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B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848DCB8" wp14:editId="7E485AC7">
              <wp:simplePos x="0" y="0"/>
              <wp:positionH relativeFrom="page">
                <wp:posOffset>1236345</wp:posOffset>
              </wp:positionH>
              <wp:positionV relativeFrom="page">
                <wp:posOffset>10033000</wp:posOffset>
              </wp:positionV>
              <wp:extent cx="5673090" cy="177165"/>
              <wp:effectExtent l="0" t="0" r="0" b="13335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BD7" w:rsidRPr="007B5773" w:rsidRDefault="00627BD7" w:rsidP="00C02A2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à l’Unité Carrières 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97.35pt;margin-top:790pt;width:446.7pt;height: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" filled="f" stroked="f">
              <v:textbox inset="0,0,,0">
                <w:txbxContent>
                  <w:p w:rsidR="00627BD7" w:rsidRPr="007B5773" w:rsidRDefault="00627BD7" w:rsidP="00C02A28">
                    <w:pPr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à l’Unité Carrières 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99" w:rsidRDefault="00D8169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1A95C900" wp14:editId="7F4CB314">
          <wp:simplePos x="0" y="0"/>
          <wp:positionH relativeFrom="column">
            <wp:posOffset>-180975</wp:posOffset>
          </wp:positionH>
          <wp:positionV relativeFrom="paragraph">
            <wp:posOffset>-91440</wp:posOffset>
          </wp:positionV>
          <wp:extent cx="7534275" cy="609600"/>
          <wp:effectExtent l="0" t="0" r="9525" b="0"/>
          <wp:wrapNone/>
          <wp:docPr id="24" name="Image 24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8E" w:rsidRDefault="004E6B8E" w:rsidP="00C314EB">
      <w:pPr>
        <w:spacing w:after="0" w:line="240" w:lineRule="auto"/>
      </w:pPr>
      <w:r>
        <w:separator/>
      </w:r>
    </w:p>
  </w:footnote>
  <w:footnote w:type="continuationSeparator" w:id="0">
    <w:p w:rsidR="004E6B8E" w:rsidRDefault="004E6B8E" w:rsidP="00C3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D7" w:rsidRPr="00176B22" w:rsidRDefault="00EF3C75" w:rsidP="00EC3957">
    <w:pPr>
      <w:pStyle w:val="03-TitreGnriquePage1"/>
      <w:ind w:left="7380" w:right="-881"/>
      <w:jc w:val="right"/>
      <w:rPr>
        <w:b w:val="0"/>
        <w:i/>
        <w:color w:val="auto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79744" behindDoc="1" locked="0" layoutInCell="1" allowOverlap="1" wp14:anchorId="3057D839" wp14:editId="350ED62E">
          <wp:simplePos x="0" y="0"/>
          <wp:positionH relativeFrom="page">
            <wp:posOffset>342900</wp:posOffset>
          </wp:positionH>
          <wp:positionV relativeFrom="page">
            <wp:posOffset>123825</wp:posOffset>
          </wp:positionV>
          <wp:extent cx="1914525" cy="162679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626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06C" w:rsidRPr="0030006C">
      <w:rPr>
        <w:rFonts w:eastAsia="Calibri" w:cs="Arial"/>
        <w:b w:val="0"/>
        <w:bCs w:val="0"/>
        <w:noProof/>
        <w:color w:val="auto"/>
        <w:sz w:val="22"/>
        <w:szCs w:val="22"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C75765" wp14:editId="4470A432">
              <wp:simplePos x="0" y="0"/>
              <wp:positionH relativeFrom="page">
                <wp:posOffset>2705100</wp:posOffset>
              </wp:positionH>
              <wp:positionV relativeFrom="page">
                <wp:posOffset>180975</wp:posOffset>
              </wp:positionV>
              <wp:extent cx="6791325" cy="342900"/>
              <wp:effectExtent l="0" t="0" r="9525" b="0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34290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06C" w:rsidRDefault="0030006C" w:rsidP="0030006C">
                          <w:pPr>
                            <w:pStyle w:val="01-TypeDocumentCartoucheBleu"/>
                            <w:spacing w:before="40"/>
                          </w:pPr>
                          <w:r>
                            <w:t>Comité Technique Départemental</w:t>
                          </w:r>
                        </w:p>
                        <w:p w:rsidR="0030006C" w:rsidRPr="007962CC" w:rsidRDefault="0030006C" w:rsidP="0030006C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1" type="#_x0000_t202" style="position:absolute;left:0;text-align:left;margin-left:213pt;margin-top:14.25pt;width:534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" fillcolor="#357a9b" stroked="f">
              <v:textbox inset="0,0,0,0">
                <w:txbxContent>
                  <w:p w:rsidR="0030006C" w:rsidRDefault="0030006C" w:rsidP="0030006C">
                    <w:pPr>
                      <w:pStyle w:val="01-TypeDocumentCartoucheBleu"/>
                      <w:spacing w:before="40"/>
                    </w:pPr>
                    <w:r>
                      <w:t>Comité Technique Départemental</w:t>
                    </w:r>
                  </w:p>
                  <w:p w:rsidR="0030006C" w:rsidRPr="007962CC" w:rsidRDefault="0030006C" w:rsidP="0030006C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3957" w:rsidRPr="00176B22">
      <w:rPr>
        <w:b w:val="0"/>
        <w:i/>
        <w:color w:val="auto"/>
        <w:sz w:val="16"/>
        <w:szCs w:val="16"/>
      </w:rPr>
      <w:t xml:space="preserve">Maj : </w:t>
    </w:r>
    <w:r w:rsidR="004A3C77">
      <w:rPr>
        <w:b w:val="0"/>
        <w:i/>
        <w:color w:val="auto"/>
        <w:sz w:val="16"/>
        <w:szCs w:val="16"/>
      </w:rPr>
      <w:t>06/01</w:t>
    </w:r>
    <w:r w:rsidR="00875949">
      <w:rPr>
        <w:b w:val="0"/>
        <w:i/>
        <w:color w:val="auto"/>
        <w:sz w:val="16"/>
        <w:szCs w:val="16"/>
      </w:rPr>
      <w:t>/2020</w:t>
    </w:r>
  </w:p>
  <w:p w:rsidR="00627BD7" w:rsidRDefault="0030006C" w:rsidP="004F7162">
    <w:pPr>
      <w:pStyle w:val="03-TitreGnriquePage1"/>
      <w:spacing w:before="120"/>
    </w:pPr>
    <w:r w:rsidRPr="0030006C">
      <w:rPr>
        <w:rFonts w:ascii="Times New Roman" w:hAnsi="Times New Roman" w:cs="Times New Roman"/>
        <w:b w:val="0"/>
        <w:bCs w:val="0"/>
        <w:noProof/>
        <w:color w:val="auto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20815F" wp14:editId="6310046F">
              <wp:simplePos x="0" y="0"/>
              <wp:positionH relativeFrom="page">
                <wp:posOffset>133350</wp:posOffset>
              </wp:positionH>
              <wp:positionV relativeFrom="page">
                <wp:posOffset>1019175</wp:posOffset>
              </wp:positionV>
              <wp:extent cx="2124075" cy="809625"/>
              <wp:effectExtent l="0" t="0" r="9525" b="952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6C" w:rsidRPr="007676A3" w:rsidRDefault="0030006C" w:rsidP="0030006C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tous renseignements, s’adresser au CDG22</w:t>
                          </w: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30006C" w:rsidRPr="007676A3" w:rsidRDefault="0030006C" w:rsidP="0030006C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Contacts : Morgane LE FLOC’H – </w:t>
                          </w:r>
                          <w:r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Emilie ALARCON</w:t>
                          </w:r>
                        </w:p>
                        <w:p w:rsidR="0030006C" w:rsidRPr="007676A3" w:rsidRDefault="0030006C" w:rsidP="0030006C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Tél. : 02 96 58 24 84</w:t>
                          </w:r>
                          <w:r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/ 02.96.58.64.25</w:t>
                          </w:r>
                        </w:p>
                        <w:p w:rsidR="0030006C" w:rsidRDefault="0047754B" w:rsidP="0030006C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0006C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morgane.le.floch@cdg22.fr</w:t>
                            </w:r>
                          </w:hyperlink>
                        </w:p>
                        <w:p w:rsidR="0030006C" w:rsidRDefault="0047754B" w:rsidP="0030006C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30006C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emilie.alarcon@cdg22.fr</w:t>
                            </w:r>
                          </w:hyperlink>
                        </w:p>
                        <w:p w:rsidR="0030006C" w:rsidRDefault="0030006C" w:rsidP="0030006C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</w:p>
                        <w:p w:rsidR="0030006C" w:rsidRPr="007676A3" w:rsidRDefault="0030006C" w:rsidP="0030006C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6" o:spid="_x0000_s1032" type="#_x0000_t202" style="position:absolute;margin-left:10.5pt;margin-top:80.25pt;width:167.2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" filled="f" stroked="f" strokecolor="silver">
              <v:textbox inset="0,0,0,0">
                <w:txbxContent>
                  <w:p w:rsidR="0030006C" w:rsidRPr="007676A3" w:rsidRDefault="0030006C" w:rsidP="0030006C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tous renseignements, s’adresser au CDG22</w:t>
                    </w: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30006C" w:rsidRPr="007676A3" w:rsidRDefault="0030006C" w:rsidP="0030006C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Contacts : Morgane LE FLOC’H – </w:t>
                    </w:r>
                    <w:r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Emilie ALARCON</w:t>
                    </w:r>
                  </w:p>
                  <w:p w:rsidR="0030006C" w:rsidRPr="007676A3" w:rsidRDefault="0030006C" w:rsidP="0030006C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Tél. : 02 96 58 24 84</w:t>
                    </w:r>
                    <w:r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/ 02.96.58.64.25</w:t>
                    </w:r>
                  </w:p>
                  <w:p w:rsidR="0030006C" w:rsidRDefault="00754008" w:rsidP="0030006C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4" w:history="1">
                      <w:r w:rsidR="0030006C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morgane.le.floch@cdg22.fr</w:t>
                      </w:r>
                    </w:hyperlink>
                  </w:p>
                  <w:p w:rsidR="0030006C" w:rsidRDefault="00754008" w:rsidP="0030006C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5" w:history="1">
                      <w:r w:rsidR="0030006C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emilie.alarcon@cdg22.fr</w:t>
                      </w:r>
                    </w:hyperlink>
                  </w:p>
                  <w:p w:rsidR="0030006C" w:rsidRDefault="0030006C" w:rsidP="0030006C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</w:p>
                  <w:p w:rsidR="0030006C" w:rsidRPr="007676A3" w:rsidRDefault="0030006C" w:rsidP="0030006C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27BD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6F7F4" wp14:editId="6CE33F7A">
              <wp:simplePos x="0" y="0"/>
              <wp:positionH relativeFrom="page">
                <wp:posOffset>3023235</wp:posOffset>
              </wp:positionH>
              <wp:positionV relativeFrom="page">
                <wp:posOffset>3009265</wp:posOffset>
              </wp:positionV>
              <wp:extent cx="3696335" cy="6858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33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7BD7" w:rsidRPr="0071733F" w:rsidRDefault="00627BD7" w:rsidP="0071733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38.05pt;margin-top:236.95pt;width:291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" filled="f" stroked="f">
              <v:textbox inset="0,0,0,0">
                <w:txbxContent>
                  <w:p w:rsidR="00627BD7" w:rsidRPr="0071733F" w:rsidRDefault="00627BD7" w:rsidP="0071733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99" w:rsidRDefault="00D81699" w:rsidP="00CF05FF">
    <w:pPr>
      <w:pStyle w:val="03-TitreGnriquePage1"/>
      <w:ind w:left="7380"/>
    </w:pPr>
    <w:r>
      <w:rPr>
        <w:rFonts w:ascii="Tahoma" w:hAnsi="Tahoma" w:cs="Tahoma"/>
        <w:b w:val="0"/>
        <w:bCs w:val="0"/>
        <w:noProof/>
        <w:sz w:val="12"/>
        <w:szCs w:val="12"/>
        <w:lang w:eastAsia="fr-FR"/>
      </w:rPr>
      <w:drawing>
        <wp:anchor distT="0" distB="0" distL="114300" distR="114300" simplePos="0" relativeHeight="251675648" behindDoc="1" locked="0" layoutInCell="1" allowOverlap="1" wp14:anchorId="3DD7AFF7" wp14:editId="16867478">
          <wp:simplePos x="0" y="0"/>
          <wp:positionH relativeFrom="page">
            <wp:posOffset>316865</wp:posOffset>
          </wp:positionH>
          <wp:positionV relativeFrom="page">
            <wp:posOffset>76200</wp:posOffset>
          </wp:positionV>
          <wp:extent cx="1652270" cy="851535"/>
          <wp:effectExtent l="0" t="0" r="5080" b="5715"/>
          <wp:wrapTight wrapText="bothSides">
            <wp:wrapPolygon edited="0">
              <wp:start x="0" y="0"/>
              <wp:lineTo x="0" y="21262"/>
              <wp:lineTo x="21417" y="21262"/>
              <wp:lineTo x="21417" y="0"/>
              <wp:lineTo x="0" y="0"/>
            </wp:wrapPolygon>
          </wp:wrapTight>
          <wp:docPr id="2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6" b="43858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9C7" w:rsidRDefault="003039C7" w:rsidP="003039C7">
    <w:pPr>
      <w:pStyle w:val="03-TitreGnriquePage1"/>
      <w:spacing w:before="120"/>
      <w:ind w:left="2835" w:firstLine="567"/>
      <w:rPr>
        <w:noProof/>
        <w:lang w:eastAsia="fr-FR"/>
      </w:rPr>
    </w:pPr>
    <w:r>
      <w:rPr>
        <w:noProof/>
        <w:lang w:eastAsia="fr-FR"/>
      </w:rPr>
      <w:t>AVANCEMENT DE GRADE</w:t>
    </w:r>
  </w:p>
  <w:p w:rsidR="00D81699" w:rsidRDefault="003039C7" w:rsidP="003039C7">
    <w:pPr>
      <w:pStyle w:val="03-TitreGnriquePage1"/>
      <w:spacing w:before="120"/>
      <w:ind w:left="3215" w:firstLine="187"/>
    </w:pPr>
    <w:r>
      <w:rPr>
        <w:noProof/>
        <w:lang w:eastAsia="fr-FR"/>
      </w:rPr>
      <w:t>Mise en place des ratios « promu-promouvables »</w:t>
    </w:r>
    <w:r w:rsidR="00D81699">
      <w:rPr>
        <w:noProof/>
        <w:lang w:eastAsia="fr-FR"/>
      </w:rPr>
      <w:t xml:space="preserve"> </w:t>
    </w:r>
    <w:r w:rsidR="00D8169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2EDBFD" wp14:editId="03BA3BD3">
              <wp:simplePos x="0" y="0"/>
              <wp:positionH relativeFrom="page">
                <wp:posOffset>3023235</wp:posOffset>
              </wp:positionH>
              <wp:positionV relativeFrom="page">
                <wp:posOffset>3009265</wp:posOffset>
              </wp:positionV>
              <wp:extent cx="3696335" cy="685800"/>
              <wp:effectExtent l="0" t="0" r="0" b="0"/>
              <wp:wrapNone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33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1699" w:rsidRPr="0071733F" w:rsidRDefault="00D81699" w:rsidP="0071733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38.05pt;margin-top:236.95pt;width:291.0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" filled="f" stroked="f">
              <v:textbox inset="0,0,0,0">
                <w:txbxContent>
                  <w:p w:rsidR="00D81699" w:rsidRPr="0071733F" w:rsidRDefault="00D81699" w:rsidP="0071733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B6"/>
      </v:shape>
    </w:pict>
  </w:numPicBullet>
  <w:abstractNum w:abstractNumId="0">
    <w:nsid w:val="FFFFFF7C"/>
    <w:multiLevelType w:val="singleLevel"/>
    <w:tmpl w:val="5FD61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844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163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F62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ED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2A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CA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2A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4C9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98D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A4966"/>
    <w:multiLevelType w:val="hybridMultilevel"/>
    <w:tmpl w:val="6FC684E4"/>
    <w:lvl w:ilvl="0" w:tplc="30F6D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A399C"/>
    <w:multiLevelType w:val="hybridMultilevel"/>
    <w:tmpl w:val="B3C629F4"/>
    <w:lvl w:ilvl="0" w:tplc="90B4E48A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3794A"/>
    <w:multiLevelType w:val="hybridMultilevel"/>
    <w:tmpl w:val="77AA493C"/>
    <w:lvl w:ilvl="0" w:tplc="30F6D1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686387"/>
    <w:multiLevelType w:val="hybridMultilevel"/>
    <w:tmpl w:val="4E3A6946"/>
    <w:lvl w:ilvl="0" w:tplc="30F6D1C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3613DCC"/>
    <w:multiLevelType w:val="hybridMultilevel"/>
    <w:tmpl w:val="63288808"/>
    <w:lvl w:ilvl="0" w:tplc="30F6D1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554551"/>
    <w:multiLevelType w:val="hybridMultilevel"/>
    <w:tmpl w:val="E3803C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14857"/>
    <w:multiLevelType w:val="hybridMultilevel"/>
    <w:tmpl w:val="E3803C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F3BD3"/>
    <w:multiLevelType w:val="multilevel"/>
    <w:tmpl w:val="883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B"/>
    <w:rsid w:val="00046E7E"/>
    <w:rsid w:val="00047E5E"/>
    <w:rsid w:val="000739B4"/>
    <w:rsid w:val="00073CF5"/>
    <w:rsid w:val="000875A7"/>
    <w:rsid w:val="00090415"/>
    <w:rsid w:val="00090BA9"/>
    <w:rsid w:val="00096D4D"/>
    <w:rsid w:val="000A184C"/>
    <w:rsid w:val="000B283D"/>
    <w:rsid w:val="000C7460"/>
    <w:rsid w:val="000D4A32"/>
    <w:rsid w:val="000D79E7"/>
    <w:rsid w:val="000E2A85"/>
    <w:rsid w:val="00100ECD"/>
    <w:rsid w:val="00100F9D"/>
    <w:rsid w:val="00121173"/>
    <w:rsid w:val="00123023"/>
    <w:rsid w:val="00127E82"/>
    <w:rsid w:val="00131681"/>
    <w:rsid w:val="00135BDB"/>
    <w:rsid w:val="00136947"/>
    <w:rsid w:val="00152797"/>
    <w:rsid w:val="00176B22"/>
    <w:rsid w:val="001A59F4"/>
    <w:rsid w:val="001D1BDB"/>
    <w:rsid w:val="001D4C13"/>
    <w:rsid w:val="001F2AA8"/>
    <w:rsid w:val="001F7CD8"/>
    <w:rsid w:val="002448BE"/>
    <w:rsid w:val="002502F2"/>
    <w:rsid w:val="00250758"/>
    <w:rsid w:val="00261364"/>
    <w:rsid w:val="00281878"/>
    <w:rsid w:val="002A2A52"/>
    <w:rsid w:val="002B1B53"/>
    <w:rsid w:val="002C4D85"/>
    <w:rsid w:val="002E2D93"/>
    <w:rsid w:val="002E5A6A"/>
    <w:rsid w:val="002F03D5"/>
    <w:rsid w:val="002F2004"/>
    <w:rsid w:val="0030006C"/>
    <w:rsid w:val="003039C7"/>
    <w:rsid w:val="003264EB"/>
    <w:rsid w:val="00327044"/>
    <w:rsid w:val="00337412"/>
    <w:rsid w:val="003418E5"/>
    <w:rsid w:val="00363C85"/>
    <w:rsid w:val="00374F80"/>
    <w:rsid w:val="0038226F"/>
    <w:rsid w:val="00383556"/>
    <w:rsid w:val="00391625"/>
    <w:rsid w:val="00394CA9"/>
    <w:rsid w:val="003A6611"/>
    <w:rsid w:val="003C04B0"/>
    <w:rsid w:val="003D7FBD"/>
    <w:rsid w:val="003E5497"/>
    <w:rsid w:val="003F10EA"/>
    <w:rsid w:val="003F51C0"/>
    <w:rsid w:val="0040607C"/>
    <w:rsid w:val="00407E42"/>
    <w:rsid w:val="0041121E"/>
    <w:rsid w:val="0042057D"/>
    <w:rsid w:val="00421B36"/>
    <w:rsid w:val="00423ADB"/>
    <w:rsid w:val="00427998"/>
    <w:rsid w:val="00441EEE"/>
    <w:rsid w:val="00455A3B"/>
    <w:rsid w:val="00472CBD"/>
    <w:rsid w:val="0047754B"/>
    <w:rsid w:val="0048757B"/>
    <w:rsid w:val="004A3C77"/>
    <w:rsid w:val="004B0C9D"/>
    <w:rsid w:val="004D4616"/>
    <w:rsid w:val="004D747C"/>
    <w:rsid w:val="004E6B8E"/>
    <w:rsid w:val="004F3FAB"/>
    <w:rsid w:val="004F7162"/>
    <w:rsid w:val="00502915"/>
    <w:rsid w:val="0051305A"/>
    <w:rsid w:val="00526072"/>
    <w:rsid w:val="00541B7E"/>
    <w:rsid w:val="00571E30"/>
    <w:rsid w:val="00571FBE"/>
    <w:rsid w:val="00582D45"/>
    <w:rsid w:val="0058776C"/>
    <w:rsid w:val="005974E9"/>
    <w:rsid w:val="005B5C6F"/>
    <w:rsid w:val="005C5239"/>
    <w:rsid w:val="005F55A9"/>
    <w:rsid w:val="00613E52"/>
    <w:rsid w:val="00627BD7"/>
    <w:rsid w:val="006330E3"/>
    <w:rsid w:val="00635DF5"/>
    <w:rsid w:val="0066263D"/>
    <w:rsid w:val="00666C37"/>
    <w:rsid w:val="006752E1"/>
    <w:rsid w:val="0068164F"/>
    <w:rsid w:val="00681A79"/>
    <w:rsid w:val="00692143"/>
    <w:rsid w:val="00697562"/>
    <w:rsid w:val="006A3AE0"/>
    <w:rsid w:val="006B2FA3"/>
    <w:rsid w:val="006D182A"/>
    <w:rsid w:val="006D4B36"/>
    <w:rsid w:val="006F1D64"/>
    <w:rsid w:val="006F2956"/>
    <w:rsid w:val="00701940"/>
    <w:rsid w:val="00715D98"/>
    <w:rsid w:val="0071733F"/>
    <w:rsid w:val="007351DF"/>
    <w:rsid w:val="00750F9C"/>
    <w:rsid w:val="00754008"/>
    <w:rsid w:val="00767F92"/>
    <w:rsid w:val="007731D6"/>
    <w:rsid w:val="007A6BC3"/>
    <w:rsid w:val="007B4EA7"/>
    <w:rsid w:val="007B532D"/>
    <w:rsid w:val="007B5773"/>
    <w:rsid w:val="007C625D"/>
    <w:rsid w:val="007D260B"/>
    <w:rsid w:val="007D5685"/>
    <w:rsid w:val="007E2757"/>
    <w:rsid w:val="007F277C"/>
    <w:rsid w:val="007F374E"/>
    <w:rsid w:val="007F6C03"/>
    <w:rsid w:val="008029EF"/>
    <w:rsid w:val="00825BA9"/>
    <w:rsid w:val="00826CF1"/>
    <w:rsid w:val="008520EF"/>
    <w:rsid w:val="00860CD1"/>
    <w:rsid w:val="0086307B"/>
    <w:rsid w:val="00875949"/>
    <w:rsid w:val="00876EEA"/>
    <w:rsid w:val="0088531E"/>
    <w:rsid w:val="008A29F2"/>
    <w:rsid w:val="008A6316"/>
    <w:rsid w:val="008B77EB"/>
    <w:rsid w:val="008C3120"/>
    <w:rsid w:val="008C51EE"/>
    <w:rsid w:val="008D0071"/>
    <w:rsid w:val="008F4505"/>
    <w:rsid w:val="008F51F1"/>
    <w:rsid w:val="008F68ED"/>
    <w:rsid w:val="008F7122"/>
    <w:rsid w:val="009141F5"/>
    <w:rsid w:val="00926A66"/>
    <w:rsid w:val="00945238"/>
    <w:rsid w:val="0095119F"/>
    <w:rsid w:val="00955C69"/>
    <w:rsid w:val="009610EB"/>
    <w:rsid w:val="00971108"/>
    <w:rsid w:val="009758EA"/>
    <w:rsid w:val="009774E9"/>
    <w:rsid w:val="009A6752"/>
    <w:rsid w:val="009C2DE8"/>
    <w:rsid w:val="009C39F8"/>
    <w:rsid w:val="009D57F5"/>
    <w:rsid w:val="009E66A2"/>
    <w:rsid w:val="009E6A96"/>
    <w:rsid w:val="009F341E"/>
    <w:rsid w:val="00A20BDA"/>
    <w:rsid w:val="00A2365B"/>
    <w:rsid w:val="00A30D5C"/>
    <w:rsid w:val="00A3642B"/>
    <w:rsid w:val="00A45604"/>
    <w:rsid w:val="00A4788C"/>
    <w:rsid w:val="00A56FDA"/>
    <w:rsid w:val="00A71FA9"/>
    <w:rsid w:val="00AA2C1A"/>
    <w:rsid w:val="00AA3522"/>
    <w:rsid w:val="00AB30FC"/>
    <w:rsid w:val="00AB35BB"/>
    <w:rsid w:val="00AC1AA6"/>
    <w:rsid w:val="00AD0BD8"/>
    <w:rsid w:val="00AE7E78"/>
    <w:rsid w:val="00B044EB"/>
    <w:rsid w:val="00B14F0C"/>
    <w:rsid w:val="00B15E40"/>
    <w:rsid w:val="00B27410"/>
    <w:rsid w:val="00B76961"/>
    <w:rsid w:val="00B930A2"/>
    <w:rsid w:val="00B94598"/>
    <w:rsid w:val="00BA2117"/>
    <w:rsid w:val="00BB7929"/>
    <w:rsid w:val="00BE3D5F"/>
    <w:rsid w:val="00C02A28"/>
    <w:rsid w:val="00C03CE3"/>
    <w:rsid w:val="00C17917"/>
    <w:rsid w:val="00C20753"/>
    <w:rsid w:val="00C314EB"/>
    <w:rsid w:val="00C55CC3"/>
    <w:rsid w:val="00C93DFF"/>
    <w:rsid w:val="00CB2C65"/>
    <w:rsid w:val="00CC6763"/>
    <w:rsid w:val="00CD4B82"/>
    <w:rsid w:val="00CE0F67"/>
    <w:rsid w:val="00CE1449"/>
    <w:rsid w:val="00CF05FF"/>
    <w:rsid w:val="00CF5E81"/>
    <w:rsid w:val="00D05B73"/>
    <w:rsid w:val="00D10C3E"/>
    <w:rsid w:val="00D3314E"/>
    <w:rsid w:val="00D40DA2"/>
    <w:rsid w:val="00D458D7"/>
    <w:rsid w:val="00D543AF"/>
    <w:rsid w:val="00D6775B"/>
    <w:rsid w:val="00D81699"/>
    <w:rsid w:val="00D85630"/>
    <w:rsid w:val="00DA0068"/>
    <w:rsid w:val="00DB0BD6"/>
    <w:rsid w:val="00DB3476"/>
    <w:rsid w:val="00DD29C1"/>
    <w:rsid w:val="00DE4C74"/>
    <w:rsid w:val="00DF0926"/>
    <w:rsid w:val="00E24301"/>
    <w:rsid w:val="00E330BC"/>
    <w:rsid w:val="00E60183"/>
    <w:rsid w:val="00E610DD"/>
    <w:rsid w:val="00E92129"/>
    <w:rsid w:val="00E96F69"/>
    <w:rsid w:val="00EB1EE1"/>
    <w:rsid w:val="00EB4A0F"/>
    <w:rsid w:val="00EB6566"/>
    <w:rsid w:val="00EC134E"/>
    <w:rsid w:val="00EC3957"/>
    <w:rsid w:val="00ED3598"/>
    <w:rsid w:val="00EF3C75"/>
    <w:rsid w:val="00F03718"/>
    <w:rsid w:val="00F05BE3"/>
    <w:rsid w:val="00F25D61"/>
    <w:rsid w:val="00F318E4"/>
    <w:rsid w:val="00F349DF"/>
    <w:rsid w:val="00F372E5"/>
    <w:rsid w:val="00F47236"/>
    <w:rsid w:val="00F56101"/>
    <w:rsid w:val="00F61A2B"/>
    <w:rsid w:val="00F63E72"/>
    <w:rsid w:val="00F66760"/>
    <w:rsid w:val="00F73EA8"/>
    <w:rsid w:val="00FA24D5"/>
    <w:rsid w:val="00FA2ABA"/>
    <w:rsid w:val="00FB3381"/>
    <w:rsid w:val="00FB4176"/>
    <w:rsid w:val="00FC1686"/>
    <w:rsid w:val="00FD24AD"/>
    <w:rsid w:val="00FE010D"/>
    <w:rsid w:val="00FF4B63"/>
    <w:rsid w:val="00FF5E7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407E42"/>
    <w:pPr>
      <w:spacing w:after="0" w:line="240" w:lineRule="auto"/>
      <w:contextualSpacing/>
      <w:jc w:val="center"/>
    </w:pPr>
    <w:rPr>
      <w:rFonts w:cs="Calibri-Bold"/>
      <w:b/>
      <w:bCs/>
      <w:color w:val="FFFFFF"/>
      <w:sz w:val="40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407E42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36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paragraph" w:styleId="Paragraphedeliste">
    <w:name w:val="List Paragraph"/>
    <w:basedOn w:val="Normal"/>
    <w:uiPriority w:val="34"/>
    <w:qFormat/>
    <w:rsid w:val="00B15E40"/>
    <w:pPr>
      <w:ind w:left="720"/>
      <w:contextualSpacing/>
    </w:pPr>
  </w:style>
  <w:style w:type="paragraph" w:customStyle="1" w:styleId="LeMairerappellepropose">
    <w:name w:val="Le Maire rappelle/propose"/>
    <w:basedOn w:val="Normal"/>
    <w:rsid w:val="00D81699"/>
    <w:pPr>
      <w:autoSpaceDE w:val="0"/>
      <w:autoSpaceDN w:val="0"/>
      <w:spacing w:before="240" w:after="240" w:line="240" w:lineRule="auto"/>
      <w:jc w:val="both"/>
    </w:pPr>
    <w:rPr>
      <w:rFonts w:ascii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41EE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1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407E42"/>
    <w:pPr>
      <w:spacing w:after="0" w:line="240" w:lineRule="auto"/>
      <w:contextualSpacing/>
      <w:jc w:val="center"/>
    </w:pPr>
    <w:rPr>
      <w:rFonts w:cs="Calibri-Bold"/>
      <w:b/>
      <w:bCs/>
      <w:color w:val="FFFFFF"/>
      <w:sz w:val="40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407E42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36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paragraph" w:styleId="Paragraphedeliste">
    <w:name w:val="List Paragraph"/>
    <w:basedOn w:val="Normal"/>
    <w:uiPriority w:val="34"/>
    <w:qFormat/>
    <w:rsid w:val="00B15E40"/>
    <w:pPr>
      <w:ind w:left="720"/>
      <w:contextualSpacing/>
    </w:pPr>
  </w:style>
  <w:style w:type="paragraph" w:customStyle="1" w:styleId="LeMairerappellepropose">
    <w:name w:val="Le Maire rappelle/propose"/>
    <w:basedOn w:val="Normal"/>
    <w:rsid w:val="00D81699"/>
    <w:pPr>
      <w:autoSpaceDE w:val="0"/>
      <w:autoSpaceDN w:val="0"/>
      <w:spacing w:before="240" w:after="240" w:line="240" w:lineRule="auto"/>
      <w:jc w:val="both"/>
    </w:pPr>
    <w:rPr>
      <w:rFonts w:ascii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41EE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1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ilie.alarcon@cdg22.fr" TargetMode="External"/><Relationship Id="rId2" Type="http://schemas.openxmlformats.org/officeDocument/2006/relationships/hyperlink" Target="mailto:morgane.le.floch@cdg22.fr" TargetMode="External"/><Relationship Id="rId1" Type="http://schemas.openxmlformats.org/officeDocument/2006/relationships/image" Target="media/image5.png"/><Relationship Id="rId5" Type="http://schemas.openxmlformats.org/officeDocument/2006/relationships/hyperlink" Target="mailto:emilie.alarcon@cdg22.fr" TargetMode="External"/><Relationship Id="rId4" Type="http://schemas.openxmlformats.org/officeDocument/2006/relationships/hyperlink" Target="mailto:morgane.le.floch@cdg22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>Hewlett-Packard Company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CDG22</dc:creator>
  <cp:lastModifiedBy>Morgane LE FLOC'H</cp:lastModifiedBy>
  <cp:revision>17</cp:revision>
  <cp:lastPrinted>2017-05-10T08:40:00Z</cp:lastPrinted>
  <dcterms:created xsi:type="dcterms:W3CDTF">2020-09-24T15:43:00Z</dcterms:created>
  <dcterms:modified xsi:type="dcterms:W3CDTF">2021-06-15T10:00:00Z</dcterms:modified>
</cp:coreProperties>
</file>