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F3" w:rsidRPr="00A23ADE" w:rsidRDefault="004842F3" w:rsidP="004842F3">
      <w:pPr>
        <w:pStyle w:val="textenormal"/>
        <w:spacing w:after="0"/>
        <w:ind w:left="0"/>
        <w:jc w:val="center"/>
        <w:rPr>
          <w:rFonts w:ascii="Calibri" w:hAnsi="Calibri" w:cs="Calibri"/>
          <w:b/>
          <w:bCs/>
          <w:caps/>
          <w:color w:val="auto"/>
          <w:sz w:val="24"/>
          <w:szCs w:val="18"/>
        </w:rPr>
      </w:pPr>
      <w:r w:rsidRPr="00A23ADE">
        <w:rPr>
          <w:rFonts w:ascii="Calibri" w:hAnsi="Calibri" w:cs="Calibri"/>
          <w:b/>
          <w:bCs/>
          <w:caps/>
          <w:color w:val="auto"/>
          <w:sz w:val="24"/>
          <w:szCs w:val="18"/>
        </w:rPr>
        <w:t xml:space="preserve">A R </w:t>
      </w:r>
      <w:proofErr w:type="spellStart"/>
      <w:r w:rsidRPr="00A23ADE">
        <w:rPr>
          <w:rFonts w:ascii="Calibri" w:hAnsi="Calibri" w:cs="Calibri"/>
          <w:b/>
          <w:bCs/>
          <w:caps/>
          <w:color w:val="auto"/>
          <w:sz w:val="24"/>
          <w:szCs w:val="18"/>
        </w:rPr>
        <w:t>R</w:t>
      </w:r>
      <w:proofErr w:type="spellEnd"/>
      <w:r w:rsidRPr="00A23ADE">
        <w:rPr>
          <w:rFonts w:ascii="Calibri" w:hAnsi="Calibri" w:cs="Calibri"/>
          <w:b/>
          <w:bCs/>
          <w:caps/>
          <w:color w:val="auto"/>
          <w:sz w:val="24"/>
          <w:szCs w:val="18"/>
        </w:rPr>
        <w:t xml:space="preserve"> Ê T É </w:t>
      </w:r>
    </w:p>
    <w:p w:rsidR="004842F3" w:rsidRPr="00A23ADE" w:rsidRDefault="004842F3" w:rsidP="004842F3">
      <w:pPr>
        <w:pStyle w:val="Soustitregras"/>
        <w:spacing w:after="0"/>
        <w:rPr>
          <w:rFonts w:ascii="Calibri" w:hAnsi="Calibri" w:cs="Calibri"/>
          <w:sz w:val="20"/>
        </w:rPr>
      </w:pPr>
    </w:p>
    <w:p w:rsidR="004842F3" w:rsidRPr="00A23ADE" w:rsidRDefault="004842F3" w:rsidP="004842F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23ADE">
        <w:rPr>
          <w:rFonts w:ascii="Calibri" w:hAnsi="Calibri" w:cs="Calibri"/>
          <w:b/>
          <w:bCs/>
          <w:sz w:val="24"/>
          <w:szCs w:val="24"/>
        </w:rPr>
        <w:t>Instituant un bureau CENTRAL/SECONDAIRE de vote</w:t>
      </w:r>
    </w:p>
    <w:p w:rsidR="004842F3" w:rsidRPr="00A23ADE" w:rsidRDefault="004842F3" w:rsidP="004842F3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A23ADE">
        <w:rPr>
          <w:rFonts w:ascii="Calibri" w:hAnsi="Calibri" w:cs="Calibri"/>
          <w:b/>
          <w:bCs/>
          <w:sz w:val="24"/>
          <w:szCs w:val="24"/>
        </w:rPr>
        <w:t>pour</w:t>
      </w:r>
      <w:proofErr w:type="gramEnd"/>
      <w:r w:rsidRPr="00A23ADE">
        <w:rPr>
          <w:rFonts w:ascii="Calibri" w:hAnsi="Calibri" w:cs="Calibri"/>
          <w:b/>
          <w:bCs/>
          <w:sz w:val="24"/>
          <w:szCs w:val="24"/>
        </w:rPr>
        <w:t xml:space="preserve"> les élections des représentants du personnel</w:t>
      </w:r>
    </w:p>
    <w:p w:rsidR="004842F3" w:rsidRPr="00A23ADE" w:rsidRDefault="004842F3" w:rsidP="004842F3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A23ADE">
        <w:rPr>
          <w:rFonts w:ascii="Calibri" w:hAnsi="Calibri" w:cs="Calibri"/>
          <w:b/>
          <w:bCs/>
          <w:sz w:val="24"/>
          <w:szCs w:val="24"/>
        </w:rPr>
        <w:t>au</w:t>
      </w:r>
      <w:proofErr w:type="gramEnd"/>
      <w:r w:rsidRPr="00A23ADE">
        <w:rPr>
          <w:rFonts w:ascii="Calibri" w:hAnsi="Calibri" w:cs="Calibri"/>
          <w:b/>
          <w:bCs/>
          <w:sz w:val="24"/>
          <w:szCs w:val="24"/>
        </w:rPr>
        <w:t xml:space="preserve"> Comité </w:t>
      </w:r>
      <w:r w:rsidR="00CB1240">
        <w:rPr>
          <w:rFonts w:ascii="Calibri" w:hAnsi="Calibri" w:cs="Calibri"/>
          <w:b/>
          <w:bCs/>
          <w:sz w:val="24"/>
          <w:szCs w:val="24"/>
        </w:rPr>
        <w:t>social Territorial</w:t>
      </w:r>
      <w:r w:rsidRPr="00A23AD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23ADE" w:rsidRPr="00A23ADE">
        <w:rPr>
          <w:rFonts w:ascii="Calibri" w:hAnsi="Calibri" w:cs="Calibri"/>
          <w:b/>
          <w:bCs/>
          <w:sz w:val="24"/>
          <w:szCs w:val="24"/>
        </w:rPr>
        <w:t>………………</w:t>
      </w:r>
    </w:p>
    <w:p w:rsidR="004842F3" w:rsidRPr="00A23ADE" w:rsidRDefault="004842F3" w:rsidP="004842F3">
      <w:pPr>
        <w:rPr>
          <w:rFonts w:ascii="Calibri" w:hAnsi="Calibri" w:cs="Calibri"/>
        </w:rPr>
      </w:pPr>
    </w:p>
    <w:p w:rsidR="004842F3" w:rsidRPr="00A23ADE" w:rsidRDefault="004842F3" w:rsidP="004842F3">
      <w:pPr>
        <w:rPr>
          <w:rFonts w:ascii="Calibri" w:hAnsi="Calibri" w:cs="Calibri"/>
        </w:rPr>
      </w:pPr>
    </w:p>
    <w:p w:rsidR="004842F3" w:rsidRPr="00A23ADE" w:rsidRDefault="004842F3" w:rsidP="00414FBF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14FBF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i/>
          <w:iCs/>
          <w:color w:val="333333"/>
        </w:rPr>
        <w:t>L’autorité territoriale ou le président de l’établissement</w:t>
      </w:r>
      <w:r w:rsidRPr="00A23ADE">
        <w:rPr>
          <w:rFonts w:ascii="Calibri" w:hAnsi="Calibri" w:cs="Calibri"/>
          <w:color w:val="333333"/>
        </w:rPr>
        <w:t xml:space="preserve">, </w:t>
      </w:r>
    </w:p>
    <w:p w:rsidR="004842F3" w:rsidRPr="00A23ADE" w:rsidRDefault="004842F3" w:rsidP="00414F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14FBF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14FBF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 xml:space="preserve">Vu la loi n° 82-213 du 2 mars 1982 modifiée, relative aux droits et libertés des communes, des départements et des régions, </w:t>
      </w:r>
    </w:p>
    <w:p w:rsidR="004842F3" w:rsidRPr="00A23ADE" w:rsidRDefault="004842F3" w:rsidP="00414FBF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14FBF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>Vu</w:t>
      </w:r>
      <w:r w:rsidR="00751D6B">
        <w:rPr>
          <w:rFonts w:ascii="Calibri" w:hAnsi="Calibri" w:cs="Calibri"/>
          <w:color w:val="333333"/>
        </w:rPr>
        <w:t xml:space="preserve"> le Code Général de la fonction publique notamment le</w:t>
      </w:r>
      <w:r w:rsidR="007A691D">
        <w:rPr>
          <w:rFonts w:ascii="Calibri" w:hAnsi="Calibri" w:cs="Calibri"/>
          <w:color w:val="333333"/>
        </w:rPr>
        <w:t>s</w:t>
      </w:r>
      <w:r w:rsidR="00751D6B">
        <w:rPr>
          <w:rFonts w:ascii="Calibri" w:hAnsi="Calibri" w:cs="Calibri"/>
          <w:color w:val="333333"/>
        </w:rPr>
        <w:t xml:space="preserve"> livre</w:t>
      </w:r>
      <w:r w:rsidR="007A691D">
        <w:rPr>
          <w:rFonts w:ascii="Calibri" w:hAnsi="Calibri" w:cs="Calibri"/>
          <w:color w:val="333333"/>
        </w:rPr>
        <w:t>s</w:t>
      </w:r>
      <w:r w:rsidR="00751D6B">
        <w:rPr>
          <w:rFonts w:ascii="Calibri" w:hAnsi="Calibri" w:cs="Calibri"/>
          <w:color w:val="333333"/>
        </w:rPr>
        <w:t xml:space="preserve"> </w:t>
      </w:r>
      <w:r w:rsidR="00414FBF">
        <w:rPr>
          <w:rFonts w:ascii="Calibri" w:hAnsi="Calibri" w:cs="Calibri"/>
          <w:color w:val="333333"/>
        </w:rPr>
        <w:t>I et II</w:t>
      </w:r>
      <w:r w:rsidR="00751D6B">
        <w:rPr>
          <w:rFonts w:ascii="Calibri" w:hAnsi="Calibri" w:cs="Calibri"/>
          <w:color w:val="333333"/>
        </w:rPr>
        <w:t xml:space="preserve"> </w:t>
      </w:r>
    </w:p>
    <w:p w:rsidR="004842F3" w:rsidRPr="00A23ADE" w:rsidRDefault="004842F3" w:rsidP="00414FBF">
      <w:pPr>
        <w:tabs>
          <w:tab w:val="left" w:pos="8196"/>
        </w:tabs>
        <w:jc w:val="both"/>
        <w:rPr>
          <w:rFonts w:ascii="Calibri" w:hAnsi="Calibri" w:cs="Calibri"/>
          <w:color w:val="333333"/>
        </w:rPr>
      </w:pPr>
    </w:p>
    <w:p w:rsidR="004842F3" w:rsidRPr="00A23ADE" w:rsidRDefault="00CB1240" w:rsidP="00414FBF">
      <w:pPr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Vu le décret n° 2021-571 du 10 mai 2021</w:t>
      </w:r>
      <w:r w:rsidR="004842F3" w:rsidRPr="00A23ADE">
        <w:rPr>
          <w:rFonts w:ascii="Calibri" w:hAnsi="Calibri" w:cs="Calibri"/>
          <w:color w:val="333333"/>
        </w:rPr>
        <w:t xml:space="preserve"> relatif aux comités </w:t>
      </w:r>
      <w:r>
        <w:rPr>
          <w:rFonts w:ascii="Calibri" w:hAnsi="Calibri" w:cs="Calibri"/>
          <w:color w:val="333333"/>
        </w:rPr>
        <w:t>sociaux territoriaux</w:t>
      </w:r>
      <w:r w:rsidR="004842F3" w:rsidRPr="00A23ADE">
        <w:rPr>
          <w:rFonts w:ascii="Calibri" w:hAnsi="Calibri" w:cs="Calibri"/>
          <w:color w:val="333333"/>
        </w:rPr>
        <w:t xml:space="preserve"> des collectivités territoriales et de leurs établissements publics,</w:t>
      </w:r>
    </w:p>
    <w:p w:rsidR="004842F3" w:rsidRPr="00A23ADE" w:rsidRDefault="004842F3" w:rsidP="00414FBF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E86FD0" w:rsidP="00414FBF">
      <w:pPr>
        <w:autoSpaceDE w:val="0"/>
        <w:autoSpaceDN w:val="0"/>
        <w:adjustRightInd w:val="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>Vu l’arrêté interministériel du</w:t>
      </w:r>
      <w:r w:rsidR="00CB1240">
        <w:rPr>
          <w:rFonts w:ascii="Calibri" w:hAnsi="Calibri" w:cs="Calibri"/>
          <w:color w:val="333333"/>
        </w:rPr>
        <w:t xml:space="preserve"> 9 mars 2022</w:t>
      </w:r>
      <w:r w:rsidRPr="00A23ADE">
        <w:rPr>
          <w:rFonts w:ascii="Calibri" w:hAnsi="Calibri" w:cs="Calibri"/>
          <w:color w:val="333333"/>
        </w:rPr>
        <w:t xml:space="preserve"> </w:t>
      </w:r>
      <w:r w:rsidRPr="00414FBF">
        <w:rPr>
          <w:rFonts w:ascii="Calibri" w:hAnsi="Calibri" w:cs="Calibri"/>
          <w:color w:val="333333"/>
        </w:rPr>
        <w:t>fixant la date des prochaines élections professionnelles dans la fonction publique territoriale,</w:t>
      </w: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pStyle w:val="textenormal"/>
        <w:spacing w:after="0"/>
        <w:ind w:left="0"/>
        <w:jc w:val="center"/>
        <w:rPr>
          <w:rFonts w:ascii="Calibri" w:hAnsi="Calibri" w:cs="Calibri"/>
          <w:b/>
          <w:bCs/>
          <w:caps/>
          <w:color w:val="auto"/>
          <w:sz w:val="22"/>
        </w:rPr>
      </w:pPr>
      <w:r w:rsidRPr="00A23ADE">
        <w:rPr>
          <w:rFonts w:ascii="Calibri" w:hAnsi="Calibri" w:cs="Calibri"/>
          <w:b/>
          <w:bCs/>
          <w:caps/>
          <w:color w:val="auto"/>
          <w:sz w:val="22"/>
        </w:rPr>
        <w:t>ARRêTE</w:t>
      </w: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b/>
          <w:bCs/>
        </w:rPr>
      </w:pPr>
      <w:r w:rsidRPr="00A23ADE">
        <w:rPr>
          <w:rFonts w:ascii="Calibri" w:hAnsi="Calibri" w:cs="Calibri"/>
          <w:b/>
          <w:bCs/>
          <w:u w:val="single"/>
        </w:rPr>
        <w:t>ARTICLE 1</w:t>
      </w:r>
      <w:r w:rsidRPr="00A23ADE">
        <w:rPr>
          <w:rFonts w:ascii="Calibri" w:hAnsi="Calibri" w:cs="Calibri"/>
          <w:b/>
          <w:bCs/>
        </w:rPr>
        <w:t xml:space="preserve"> : </w:t>
      </w:r>
    </w:p>
    <w:p w:rsidR="004842F3" w:rsidRPr="00A23ADE" w:rsidRDefault="004842F3" w:rsidP="004842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 xml:space="preserve">Il est institué auprès de </w:t>
      </w:r>
      <w:r w:rsidRPr="00A23ADE">
        <w:rPr>
          <w:rFonts w:ascii="Calibri" w:hAnsi="Calibri" w:cs="Calibri"/>
          <w:i/>
          <w:iCs/>
          <w:color w:val="333333"/>
        </w:rPr>
        <w:t>nom de la collectivité ou de l’établissement public</w:t>
      </w:r>
      <w:r w:rsidRPr="00A23ADE">
        <w:rPr>
          <w:rFonts w:ascii="Calibri" w:hAnsi="Calibri" w:cs="Calibri"/>
          <w:color w:val="333333"/>
        </w:rPr>
        <w:t xml:space="preserve">, un bureau </w:t>
      </w:r>
      <w:r w:rsidRPr="00A23ADE">
        <w:rPr>
          <w:rFonts w:ascii="Calibri" w:hAnsi="Calibri" w:cs="Calibri"/>
          <w:i/>
          <w:iCs/>
          <w:color w:val="333333"/>
        </w:rPr>
        <w:t>central/secondaire</w:t>
      </w:r>
      <w:r w:rsidRPr="00A23ADE">
        <w:rPr>
          <w:rFonts w:ascii="Calibri" w:hAnsi="Calibri" w:cs="Calibri"/>
          <w:color w:val="333333"/>
        </w:rPr>
        <w:t xml:space="preserve"> de vote, pour les élections des représ</w:t>
      </w:r>
      <w:r w:rsidR="007A691D">
        <w:rPr>
          <w:rFonts w:ascii="Calibri" w:hAnsi="Calibri" w:cs="Calibri"/>
          <w:color w:val="333333"/>
        </w:rPr>
        <w:t>entants du personnel au comité social territorial</w:t>
      </w:r>
      <w:r w:rsidRPr="00A23ADE">
        <w:rPr>
          <w:rFonts w:ascii="Calibri" w:hAnsi="Calibri" w:cs="Calibri"/>
          <w:color w:val="333333"/>
        </w:rPr>
        <w:t>.</w:t>
      </w: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b/>
          <w:bCs/>
        </w:rPr>
      </w:pPr>
      <w:r w:rsidRPr="00A23ADE">
        <w:rPr>
          <w:rFonts w:ascii="Calibri" w:hAnsi="Calibri" w:cs="Calibri"/>
          <w:b/>
          <w:bCs/>
          <w:u w:val="single"/>
        </w:rPr>
        <w:t>ARTICLE 2</w:t>
      </w:r>
      <w:r w:rsidRPr="00A23ADE">
        <w:rPr>
          <w:rFonts w:ascii="Calibri" w:hAnsi="Calibri" w:cs="Calibri"/>
          <w:b/>
          <w:bCs/>
        </w:rPr>
        <w:t xml:space="preserve"> : </w:t>
      </w: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 xml:space="preserve">Le bureau </w:t>
      </w:r>
      <w:r w:rsidRPr="00A23ADE">
        <w:rPr>
          <w:rFonts w:ascii="Calibri" w:hAnsi="Calibri" w:cs="Calibri"/>
          <w:i/>
          <w:iCs/>
          <w:color w:val="333333"/>
        </w:rPr>
        <w:t>central/secondaire</w:t>
      </w:r>
      <w:r w:rsidRPr="00A23ADE">
        <w:rPr>
          <w:rFonts w:ascii="Calibri" w:hAnsi="Calibri" w:cs="Calibri"/>
          <w:color w:val="333333"/>
        </w:rPr>
        <w:t xml:space="preserve"> de vote est composé comme suit :</w:t>
      </w:r>
    </w:p>
    <w:p w:rsidR="004842F3" w:rsidRPr="00A23ADE" w:rsidRDefault="004842F3" w:rsidP="004842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tabs>
          <w:tab w:val="num" w:pos="426"/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>-</w:t>
      </w:r>
      <w:r w:rsidRPr="00A23ADE">
        <w:rPr>
          <w:rFonts w:ascii="Calibri" w:hAnsi="Calibri" w:cs="Calibri"/>
          <w:color w:val="333333"/>
        </w:rPr>
        <w:tab/>
        <w:t xml:space="preserve">Un Président (l’autorité territoriale ou son représentant qui doit être un élu) : </w:t>
      </w:r>
    </w:p>
    <w:p w:rsidR="004842F3" w:rsidRPr="00A23ADE" w:rsidRDefault="004842F3" w:rsidP="004842F3">
      <w:pPr>
        <w:tabs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ab/>
      </w:r>
      <w:r w:rsidRPr="00A23ADE">
        <w:rPr>
          <w:rFonts w:ascii="Calibri" w:hAnsi="Calibri" w:cs="Calibri"/>
          <w:color w:val="333333"/>
        </w:rPr>
        <w:tab/>
        <w:t>NOM</w:t>
      </w:r>
    </w:p>
    <w:p w:rsidR="004842F3" w:rsidRPr="00A23ADE" w:rsidRDefault="004842F3" w:rsidP="004842F3">
      <w:pPr>
        <w:tabs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ab/>
      </w:r>
      <w:r w:rsidRPr="00A23ADE">
        <w:rPr>
          <w:rFonts w:ascii="Calibri" w:hAnsi="Calibri" w:cs="Calibri"/>
          <w:color w:val="333333"/>
        </w:rPr>
        <w:tab/>
        <w:t xml:space="preserve">Qualité </w:t>
      </w:r>
    </w:p>
    <w:p w:rsidR="004842F3" w:rsidRPr="00A23ADE" w:rsidRDefault="004842F3" w:rsidP="004842F3">
      <w:pPr>
        <w:tabs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tabs>
          <w:tab w:val="num" w:pos="426"/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>-</w:t>
      </w:r>
      <w:r w:rsidRPr="00A23ADE">
        <w:rPr>
          <w:rFonts w:ascii="Calibri" w:hAnsi="Calibri" w:cs="Calibri"/>
          <w:color w:val="333333"/>
        </w:rPr>
        <w:tab/>
        <w:t xml:space="preserve">Un Secrétaire (un membre de l’administration désigné par l’autorité territoriale) : </w:t>
      </w:r>
    </w:p>
    <w:p w:rsidR="004842F3" w:rsidRPr="00A23ADE" w:rsidRDefault="004842F3" w:rsidP="004842F3">
      <w:pPr>
        <w:tabs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ab/>
      </w:r>
      <w:r w:rsidRPr="00A23ADE">
        <w:rPr>
          <w:rFonts w:ascii="Calibri" w:hAnsi="Calibri" w:cs="Calibri"/>
          <w:color w:val="333333"/>
        </w:rPr>
        <w:tab/>
        <w:t>NOM</w:t>
      </w:r>
    </w:p>
    <w:p w:rsidR="004842F3" w:rsidRPr="00A23ADE" w:rsidRDefault="004842F3" w:rsidP="004842F3">
      <w:pPr>
        <w:tabs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ab/>
      </w:r>
      <w:r w:rsidRPr="00A23ADE">
        <w:rPr>
          <w:rFonts w:ascii="Calibri" w:hAnsi="Calibri" w:cs="Calibri"/>
          <w:color w:val="333333"/>
        </w:rPr>
        <w:tab/>
        <w:t>Qualité</w:t>
      </w:r>
    </w:p>
    <w:p w:rsidR="004842F3" w:rsidRPr="00A23ADE" w:rsidRDefault="004842F3" w:rsidP="004842F3">
      <w:pPr>
        <w:tabs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tabs>
          <w:tab w:val="num" w:pos="426"/>
          <w:tab w:val="left" w:pos="851"/>
        </w:tabs>
        <w:ind w:left="360" w:right="-2" w:hanging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>-</w:t>
      </w:r>
      <w:r w:rsidRPr="00A23ADE">
        <w:rPr>
          <w:rFonts w:ascii="Calibri" w:hAnsi="Calibri" w:cs="Calibri"/>
          <w:color w:val="333333"/>
        </w:rPr>
        <w:tab/>
        <w:t xml:space="preserve">Un représentant désigné par les organisations syndicales présentant une liste de candidats aux élections des représentants du personnel au comité </w:t>
      </w:r>
      <w:r w:rsidR="007A691D">
        <w:rPr>
          <w:rFonts w:ascii="Calibri" w:hAnsi="Calibri" w:cs="Calibri"/>
          <w:color w:val="333333"/>
        </w:rPr>
        <w:t>social territorial</w:t>
      </w:r>
      <w:r w:rsidRPr="00A23ADE">
        <w:rPr>
          <w:rFonts w:ascii="Calibri" w:hAnsi="Calibri" w:cs="Calibri"/>
          <w:color w:val="333333"/>
        </w:rPr>
        <w:t xml:space="preserve"> :</w:t>
      </w:r>
    </w:p>
    <w:p w:rsidR="004842F3" w:rsidRPr="00A23ADE" w:rsidRDefault="004842F3" w:rsidP="004842F3">
      <w:pPr>
        <w:tabs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tabs>
          <w:tab w:val="left" w:pos="851"/>
        </w:tabs>
        <w:ind w:left="360" w:right="-143" w:hanging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ab/>
      </w:r>
      <w:proofErr w:type="gramStart"/>
      <w:r w:rsidRPr="00A23ADE">
        <w:rPr>
          <w:rFonts w:ascii="Calibri" w:hAnsi="Calibri" w:cs="Calibri"/>
          <w:color w:val="333333"/>
        </w:rPr>
        <w:t>Listes</w:t>
      </w:r>
      <w:proofErr w:type="gramEnd"/>
      <w:r w:rsidRPr="00A23ADE">
        <w:rPr>
          <w:rFonts w:ascii="Calibri" w:hAnsi="Calibri" w:cs="Calibri"/>
          <w:color w:val="333333"/>
        </w:rPr>
        <w:t xml:space="preserve"> des organisations syndicales : NOMS</w:t>
      </w: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A23ADE">
        <w:rPr>
          <w:rFonts w:ascii="Calibri" w:hAnsi="Calibri" w:cs="Calibri"/>
          <w:b/>
          <w:bCs/>
          <w:u w:val="single"/>
        </w:rPr>
        <w:lastRenderedPageBreak/>
        <w:t>ARTICLE 3</w:t>
      </w:r>
      <w:r w:rsidRPr="00A23ADE">
        <w:rPr>
          <w:rFonts w:ascii="Calibri" w:hAnsi="Calibri" w:cs="Calibri"/>
          <w:b/>
          <w:bCs/>
        </w:rPr>
        <w:t xml:space="preserve"> : </w:t>
      </w: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557672" w:rsidRDefault="004842F3" w:rsidP="004842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A23ADE">
        <w:rPr>
          <w:rFonts w:ascii="Calibri" w:hAnsi="Calibri" w:cs="Calibri"/>
          <w:color w:val="333333"/>
        </w:rPr>
        <w:t>Le</w:t>
      </w:r>
      <w:r w:rsidR="006C6FF1">
        <w:rPr>
          <w:rFonts w:ascii="Calibri" w:hAnsi="Calibri" w:cs="Calibri"/>
          <w:color w:val="333333"/>
        </w:rPr>
        <w:t>(s)</w:t>
      </w:r>
      <w:r w:rsidRPr="00A23ADE">
        <w:rPr>
          <w:rFonts w:ascii="Calibri" w:hAnsi="Calibri" w:cs="Calibri"/>
          <w:color w:val="333333"/>
        </w:rPr>
        <w:t xml:space="preserve"> bureau</w:t>
      </w:r>
      <w:r w:rsidR="006C6FF1">
        <w:rPr>
          <w:rFonts w:ascii="Calibri" w:hAnsi="Calibri" w:cs="Calibri"/>
          <w:color w:val="333333"/>
        </w:rPr>
        <w:t>(x)</w:t>
      </w:r>
      <w:r w:rsidRPr="00A23ADE">
        <w:rPr>
          <w:rFonts w:ascii="Calibri" w:hAnsi="Calibri" w:cs="Calibri"/>
          <w:color w:val="333333"/>
        </w:rPr>
        <w:t xml:space="preserve"> de vote ainsi constitué</w:t>
      </w:r>
      <w:r w:rsidR="006C6FF1">
        <w:rPr>
          <w:rFonts w:ascii="Calibri" w:hAnsi="Calibri" w:cs="Calibri"/>
          <w:color w:val="333333"/>
        </w:rPr>
        <w:t>(s)</w:t>
      </w:r>
      <w:r w:rsidRPr="00A23ADE">
        <w:rPr>
          <w:rFonts w:ascii="Calibri" w:hAnsi="Calibri" w:cs="Calibri"/>
          <w:color w:val="333333"/>
        </w:rPr>
        <w:t xml:space="preserve"> </w:t>
      </w:r>
      <w:proofErr w:type="gramStart"/>
      <w:r w:rsidRPr="00A23ADE">
        <w:rPr>
          <w:rFonts w:ascii="Calibri" w:hAnsi="Calibri" w:cs="Calibri"/>
          <w:color w:val="333333"/>
        </w:rPr>
        <w:t>sera</w:t>
      </w:r>
      <w:r w:rsidR="006C6FF1">
        <w:rPr>
          <w:rFonts w:ascii="Calibri" w:hAnsi="Calibri" w:cs="Calibri"/>
          <w:color w:val="333333"/>
        </w:rPr>
        <w:t>(</w:t>
      </w:r>
      <w:proofErr w:type="gramEnd"/>
      <w:r w:rsidR="006C6FF1">
        <w:rPr>
          <w:rFonts w:ascii="Calibri" w:hAnsi="Calibri" w:cs="Calibri"/>
          <w:color w:val="333333"/>
        </w:rPr>
        <w:t>ont)</w:t>
      </w:r>
      <w:r w:rsidRPr="00A23ADE">
        <w:rPr>
          <w:rFonts w:ascii="Calibri" w:hAnsi="Calibri" w:cs="Calibri"/>
          <w:color w:val="333333"/>
        </w:rPr>
        <w:t xml:space="preserve"> ouvert</w:t>
      </w:r>
      <w:r w:rsidR="006C6FF1">
        <w:rPr>
          <w:rFonts w:ascii="Calibri" w:hAnsi="Calibri" w:cs="Calibri"/>
          <w:color w:val="333333"/>
        </w:rPr>
        <w:t>(s)</w:t>
      </w:r>
      <w:r w:rsidRPr="00A23ADE">
        <w:rPr>
          <w:rFonts w:ascii="Calibri" w:hAnsi="Calibri" w:cs="Calibri"/>
          <w:color w:val="333333"/>
        </w:rPr>
        <w:t xml:space="preserve"> pendant six heures au moins, </w:t>
      </w:r>
      <w:r w:rsidRPr="00E86FD0">
        <w:rPr>
          <w:rFonts w:ascii="Calibri" w:hAnsi="Calibri" w:cs="Calibri"/>
          <w:b/>
          <w:bCs/>
        </w:rPr>
        <w:t xml:space="preserve">le </w:t>
      </w:r>
      <w:r w:rsidR="00CB1240">
        <w:rPr>
          <w:rFonts w:ascii="Calibri" w:hAnsi="Calibri" w:cs="Calibri"/>
          <w:b/>
          <w:bCs/>
          <w:sz w:val="22"/>
          <w:szCs w:val="22"/>
        </w:rPr>
        <w:t>8</w:t>
      </w:r>
      <w:r w:rsidR="00E86FD0" w:rsidRPr="00E86FD0">
        <w:rPr>
          <w:rFonts w:ascii="Calibri" w:hAnsi="Calibri" w:cs="Calibri"/>
          <w:b/>
          <w:bCs/>
          <w:sz w:val="22"/>
          <w:szCs w:val="22"/>
        </w:rPr>
        <w:t xml:space="preserve"> décembre 20</w:t>
      </w:r>
      <w:r w:rsidR="00CB1240">
        <w:rPr>
          <w:rFonts w:ascii="Calibri" w:hAnsi="Calibri" w:cs="Calibri"/>
          <w:b/>
          <w:bCs/>
          <w:sz w:val="22"/>
          <w:szCs w:val="22"/>
        </w:rPr>
        <w:t>22</w:t>
      </w:r>
      <w:r w:rsidRPr="00E86FD0">
        <w:rPr>
          <w:rFonts w:ascii="Calibri" w:hAnsi="Calibri" w:cs="Calibri"/>
          <w:b/>
          <w:bCs/>
        </w:rPr>
        <w:t xml:space="preserve"> de </w:t>
      </w:r>
      <w:r w:rsidRPr="00E86FD0">
        <w:rPr>
          <w:rFonts w:ascii="Calibri" w:hAnsi="Calibri" w:cs="Calibri"/>
          <w:b/>
          <w:bCs/>
          <w:sz w:val="12"/>
          <w:szCs w:val="12"/>
        </w:rPr>
        <w:t>……</w:t>
      </w:r>
      <w:r w:rsidRPr="00E86FD0">
        <w:rPr>
          <w:rFonts w:ascii="Calibri" w:hAnsi="Calibri" w:cs="Calibri"/>
          <w:b/>
          <w:bCs/>
        </w:rPr>
        <w:t xml:space="preserve"> heures à </w:t>
      </w:r>
      <w:r w:rsidRPr="00E86FD0">
        <w:rPr>
          <w:rFonts w:ascii="Calibri" w:hAnsi="Calibri" w:cs="Calibri"/>
          <w:b/>
          <w:bCs/>
          <w:sz w:val="14"/>
          <w:szCs w:val="14"/>
        </w:rPr>
        <w:t>……</w:t>
      </w:r>
      <w:r w:rsidRPr="00E86FD0">
        <w:rPr>
          <w:rFonts w:ascii="Calibri" w:hAnsi="Calibri" w:cs="Calibri"/>
          <w:b/>
          <w:bCs/>
        </w:rPr>
        <w:t xml:space="preserve"> heures</w:t>
      </w:r>
      <w:r w:rsidRPr="00E86FD0">
        <w:rPr>
          <w:rFonts w:ascii="Calibri" w:hAnsi="Calibri" w:cs="Calibri"/>
          <w:b/>
        </w:rPr>
        <w:t>.</w:t>
      </w:r>
    </w:p>
    <w:p w:rsidR="004842F3" w:rsidRPr="00A23ADE" w:rsidRDefault="004842F3" w:rsidP="004842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>Les électeurs votent à bulletin secret pour une liste sans radiation, ni adjonction de noms, et sans modification, sous peine de nullité du bulletin.</w:t>
      </w:r>
    </w:p>
    <w:p w:rsidR="004842F3" w:rsidRPr="00A23ADE" w:rsidRDefault="004842F3" w:rsidP="004842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</w:rPr>
      </w:pPr>
      <w:r w:rsidRPr="00A23ADE">
        <w:rPr>
          <w:rFonts w:ascii="Calibri" w:hAnsi="Calibri" w:cs="Calibri"/>
          <w:b/>
          <w:bCs/>
          <w:u w:val="single"/>
        </w:rPr>
        <w:t>ARTICLE 4</w:t>
      </w:r>
      <w:r w:rsidRPr="00A23ADE">
        <w:rPr>
          <w:rFonts w:ascii="Calibri" w:hAnsi="Calibri" w:cs="Calibri"/>
          <w:b/>
          <w:bCs/>
        </w:rPr>
        <w:t> :</w:t>
      </w:r>
      <w:r w:rsidRPr="00A23ADE">
        <w:rPr>
          <w:rFonts w:ascii="Calibri" w:hAnsi="Calibri" w:cs="Calibri"/>
        </w:rPr>
        <w:t xml:space="preserve"> </w:t>
      </w: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557672" w:rsidRDefault="00A23ADE" w:rsidP="004842F3">
      <w:pPr>
        <w:pStyle w:val="Corpsdetexte2"/>
        <w:jc w:val="both"/>
        <w:rPr>
          <w:rFonts w:ascii="Calibri" w:hAnsi="Calibri" w:cs="Calibri"/>
          <w:b w:val="0"/>
          <w:bCs w:val="0"/>
          <w:caps w:val="0"/>
          <w:color w:val="333333"/>
          <w:sz w:val="20"/>
          <w:szCs w:val="20"/>
        </w:rPr>
      </w:pPr>
      <w:r w:rsidRPr="00557672">
        <w:rPr>
          <w:rFonts w:ascii="Calibri" w:hAnsi="Calibri" w:cs="Calibri"/>
          <w:b w:val="0"/>
          <w:caps w:val="0"/>
          <w:sz w:val="20"/>
          <w:szCs w:val="20"/>
        </w:rPr>
        <w:t>Dès la clôture du scrutin</w:t>
      </w:r>
      <w:r w:rsidR="00557672">
        <w:rPr>
          <w:rFonts w:ascii="Calibri" w:hAnsi="Calibri" w:cs="Calibri"/>
          <w:b w:val="0"/>
          <w:caps w:val="0"/>
          <w:sz w:val="20"/>
          <w:szCs w:val="20"/>
        </w:rPr>
        <w:t>,</w:t>
      </w:r>
      <w:r w:rsidRPr="00557672">
        <w:rPr>
          <w:rFonts w:ascii="Calibri" w:hAnsi="Calibri" w:cs="Calibri"/>
          <w:b w:val="0"/>
          <w:caps w:val="0"/>
          <w:sz w:val="20"/>
          <w:szCs w:val="20"/>
        </w:rPr>
        <w:t xml:space="preserve"> </w:t>
      </w:r>
      <w:r w:rsidR="006C6FF1" w:rsidRPr="00557672">
        <w:rPr>
          <w:rFonts w:ascii="Calibri" w:hAnsi="Calibri" w:cs="Calibri"/>
          <w:b w:val="0"/>
          <w:caps w:val="0"/>
          <w:sz w:val="20"/>
          <w:szCs w:val="20"/>
        </w:rPr>
        <w:t xml:space="preserve">chaque bureau de vote </w:t>
      </w:r>
      <w:r w:rsidR="004842F3" w:rsidRPr="00557672">
        <w:rPr>
          <w:rFonts w:ascii="Calibri" w:hAnsi="Calibri" w:cs="Calibri"/>
          <w:b w:val="0"/>
          <w:caps w:val="0"/>
          <w:sz w:val="20"/>
          <w:szCs w:val="20"/>
        </w:rPr>
        <w:t>proc</w:t>
      </w:r>
      <w:r w:rsidR="006C6FF1" w:rsidRPr="00557672">
        <w:rPr>
          <w:rFonts w:ascii="Calibri" w:hAnsi="Calibri" w:cs="Calibri"/>
          <w:b w:val="0"/>
          <w:caps w:val="0"/>
          <w:sz w:val="20"/>
          <w:szCs w:val="20"/>
        </w:rPr>
        <w:t>è</w:t>
      </w:r>
      <w:r w:rsidR="004842F3" w:rsidRPr="00557672">
        <w:rPr>
          <w:rFonts w:ascii="Calibri" w:hAnsi="Calibri" w:cs="Calibri"/>
          <w:b w:val="0"/>
          <w:caps w:val="0"/>
          <w:sz w:val="20"/>
          <w:szCs w:val="20"/>
        </w:rPr>
        <w:t>d</w:t>
      </w:r>
      <w:r w:rsidR="006C6FF1" w:rsidRPr="00557672">
        <w:rPr>
          <w:rFonts w:ascii="Calibri" w:hAnsi="Calibri" w:cs="Calibri"/>
          <w:b w:val="0"/>
          <w:caps w:val="0"/>
          <w:sz w:val="20"/>
          <w:szCs w:val="20"/>
        </w:rPr>
        <w:t>e</w:t>
      </w:r>
      <w:r w:rsidR="004842F3" w:rsidRPr="00557672">
        <w:rPr>
          <w:rFonts w:ascii="Calibri" w:hAnsi="Calibri" w:cs="Calibri"/>
          <w:b w:val="0"/>
          <w:caps w:val="0"/>
          <w:sz w:val="20"/>
          <w:szCs w:val="20"/>
        </w:rPr>
        <w:t xml:space="preserve"> au dépouillement </w:t>
      </w:r>
      <w:r w:rsidR="006C6FF1" w:rsidRPr="00557672">
        <w:rPr>
          <w:rFonts w:ascii="Calibri" w:hAnsi="Calibri" w:cs="Calibri"/>
          <w:b w:val="0"/>
          <w:caps w:val="0"/>
          <w:sz w:val="20"/>
          <w:szCs w:val="20"/>
        </w:rPr>
        <w:t>des votes et établit un procès-verbal</w:t>
      </w:r>
      <w:r w:rsidR="004842F3" w:rsidRPr="00557672">
        <w:rPr>
          <w:rFonts w:ascii="Calibri" w:hAnsi="Calibri" w:cs="Calibri"/>
          <w:b w:val="0"/>
          <w:bCs w:val="0"/>
          <w:caps w:val="0"/>
          <w:color w:val="333333"/>
          <w:sz w:val="20"/>
          <w:szCs w:val="20"/>
        </w:rPr>
        <w:t>.</w:t>
      </w:r>
    </w:p>
    <w:p w:rsidR="004842F3" w:rsidRPr="00A23ADE" w:rsidRDefault="004842F3" w:rsidP="004842F3">
      <w:pPr>
        <w:pStyle w:val="Corpsdetexte2"/>
        <w:jc w:val="both"/>
        <w:rPr>
          <w:rFonts w:ascii="Calibri" w:hAnsi="Calibri" w:cs="Calibri"/>
          <w:caps w:val="0"/>
          <w:color w:val="333333"/>
          <w:sz w:val="20"/>
          <w:szCs w:val="20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b/>
          <w:bCs/>
          <w:u w:val="single"/>
        </w:rPr>
        <w:t xml:space="preserve">ARTICLE </w:t>
      </w:r>
      <w:r w:rsidR="00557672">
        <w:rPr>
          <w:rFonts w:ascii="Calibri" w:hAnsi="Calibri" w:cs="Calibri"/>
          <w:b/>
          <w:bCs/>
          <w:u w:val="single"/>
        </w:rPr>
        <w:t>5</w:t>
      </w:r>
      <w:r w:rsidRPr="00A23ADE">
        <w:rPr>
          <w:rFonts w:ascii="Calibri" w:hAnsi="Calibri" w:cs="Calibri"/>
          <w:b/>
          <w:bCs/>
        </w:rPr>
        <w:t> :</w:t>
      </w:r>
      <w:r w:rsidRPr="00A23ADE">
        <w:rPr>
          <w:rFonts w:ascii="Calibri" w:hAnsi="Calibri" w:cs="Calibri"/>
        </w:rPr>
        <w:t xml:space="preserve"> </w:t>
      </w:r>
    </w:p>
    <w:p w:rsidR="004842F3" w:rsidRPr="00A23ADE" w:rsidRDefault="004842F3" w:rsidP="004842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 xml:space="preserve">Le bureau central établit le procès-verbal récapitulatif de l’ensemble des opérations électorales </w:t>
      </w:r>
      <w:r w:rsidR="00557672" w:rsidRPr="00A23ADE">
        <w:rPr>
          <w:rFonts w:ascii="Calibri" w:hAnsi="Calibri" w:cs="Calibri"/>
          <w:i/>
          <w:iCs/>
          <w:color w:val="333333"/>
        </w:rPr>
        <w:t xml:space="preserve">au vu des procès-verbaux des opérations de dépouillement collectés </w:t>
      </w:r>
      <w:r w:rsidR="00557672" w:rsidRPr="00CB1240">
        <w:rPr>
          <w:rFonts w:ascii="Calibri" w:hAnsi="Calibri" w:cs="Calibri"/>
          <w:i/>
          <w:iCs/>
          <w:color w:val="333333"/>
          <w:highlight w:val="yellow"/>
        </w:rPr>
        <w:t>(par fax)</w:t>
      </w:r>
      <w:r w:rsidR="00557672" w:rsidRPr="00A23ADE">
        <w:rPr>
          <w:rFonts w:ascii="Calibri" w:hAnsi="Calibri" w:cs="Calibri"/>
          <w:i/>
          <w:iCs/>
          <w:color w:val="333333"/>
        </w:rPr>
        <w:t xml:space="preserve"> auprès de chaque bureau secondaire (si nécessaire)</w:t>
      </w:r>
      <w:r w:rsidR="00557672">
        <w:rPr>
          <w:rFonts w:ascii="Calibri" w:hAnsi="Calibri" w:cs="Calibri"/>
          <w:i/>
          <w:iCs/>
          <w:color w:val="333333"/>
        </w:rPr>
        <w:t xml:space="preserve"> </w:t>
      </w:r>
      <w:r w:rsidRPr="00A23ADE">
        <w:rPr>
          <w:rFonts w:ascii="Calibri" w:hAnsi="Calibri" w:cs="Calibri"/>
          <w:color w:val="333333"/>
        </w:rPr>
        <w:t>et procède immédiatement à la proclamation des résultats.</w:t>
      </w: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 xml:space="preserve">Le procès-verbal est affiché et adressé sans délai au Préfet du Département …… ainsi </w:t>
      </w:r>
      <w:r w:rsidRPr="00CB1240">
        <w:rPr>
          <w:rFonts w:ascii="Calibri" w:hAnsi="Calibri" w:cs="Calibri"/>
          <w:color w:val="333333"/>
          <w:highlight w:val="yellow"/>
        </w:rPr>
        <w:t>qu’aux fonctionnaires</w:t>
      </w:r>
      <w:r w:rsidRPr="00A23ADE">
        <w:rPr>
          <w:rFonts w:ascii="Calibri" w:hAnsi="Calibri" w:cs="Calibri"/>
          <w:color w:val="333333"/>
        </w:rPr>
        <w:t xml:space="preserve"> habilités à représenter les listes de candidatures.</w:t>
      </w: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b/>
          <w:bCs/>
          <w:u w:val="single"/>
        </w:rPr>
        <w:t xml:space="preserve">ARTICLE </w:t>
      </w:r>
      <w:r w:rsidR="00557672">
        <w:rPr>
          <w:rFonts w:ascii="Calibri" w:hAnsi="Calibri" w:cs="Calibri"/>
          <w:b/>
          <w:bCs/>
          <w:u w:val="single"/>
        </w:rPr>
        <w:t>6</w:t>
      </w:r>
      <w:r w:rsidRPr="00A23ADE">
        <w:rPr>
          <w:rFonts w:ascii="Calibri" w:hAnsi="Calibri" w:cs="Calibri"/>
          <w:b/>
          <w:bCs/>
        </w:rPr>
        <w:t> :</w:t>
      </w:r>
      <w:r w:rsidRPr="00A23ADE">
        <w:rPr>
          <w:rFonts w:ascii="Calibri" w:hAnsi="Calibri" w:cs="Calibri"/>
        </w:rPr>
        <w:t xml:space="preserve"> </w:t>
      </w: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bookmarkStart w:id="0" w:name="_GoBack"/>
      <w:bookmarkEnd w:id="0"/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 xml:space="preserve">Les contestations sur la validité des opérations électorales sont portées dans un délai de cinq jours </w:t>
      </w:r>
      <w:r w:rsidR="00557672">
        <w:rPr>
          <w:rFonts w:ascii="Calibri" w:hAnsi="Calibri" w:cs="Calibri"/>
          <w:color w:val="333333"/>
        </w:rPr>
        <w:t xml:space="preserve">francs </w:t>
      </w:r>
      <w:r w:rsidRPr="00A23ADE">
        <w:rPr>
          <w:rFonts w:ascii="Calibri" w:hAnsi="Calibri" w:cs="Calibri"/>
          <w:color w:val="333333"/>
        </w:rPr>
        <w:t>à compter de la proclamation des résultats devant le Président du bureau central de vote.</w:t>
      </w: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>Le bureau central de vote statue dans les quarante-huit heures. Il motive sa décision. Il en adresse immédiatement une copie au Préfet du Département …..</w:t>
      </w: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b/>
          <w:bCs/>
        </w:rPr>
      </w:pPr>
      <w:r w:rsidRPr="00A23ADE">
        <w:rPr>
          <w:rFonts w:ascii="Calibri" w:hAnsi="Calibri" w:cs="Calibri"/>
          <w:b/>
          <w:bCs/>
          <w:u w:val="single"/>
        </w:rPr>
        <w:t>ARTICLE 8</w:t>
      </w:r>
      <w:r w:rsidRPr="00A23ADE">
        <w:rPr>
          <w:rFonts w:ascii="Calibri" w:hAnsi="Calibri" w:cs="Calibri"/>
          <w:b/>
          <w:bCs/>
        </w:rPr>
        <w:t> :</w:t>
      </w:r>
    </w:p>
    <w:p w:rsidR="004842F3" w:rsidRPr="00A23ADE" w:rsidRDefault="004842F3" w:rsidP="004842F3">
      <w:pPr>
        <w:jc w:val="both"/>
        <w:rPr>
          <w:rFonts w:ascii="Calibri" w:hAnsi="Calibri" w:cs="Calibri"/>
        </w:rPr>
      </w:pP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i/>
          <w:iCs/>
          <w:color w:val="333333"/>
        </w:rPr>
        <w:t xml:space="preserve">L’autorité territoriale ou son représentant </w:t>
      </w:r>
      <w:r w:rsidRPr="00A23ADE">
        <w:rPr>
          <w:rFonts w:ascii="Calibri" w:hAnsi="Calibri" w:cs="Calibri"/>
          <w:color w:val="333333"/>
        </w:rPr>
        <w:t>est chargé de l’exécution du présent arrêté qui sera transmis à Monsieur le Préfet …………</w:t>
      </w:r>
    </w:p>
    <w:p w:rsidR="004842F3" w:rsidRPr="00A23ADE" w:rsidRDefault="004842F3" w:rsidP="004842F3">
      <w:pPr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tabs>
          <w:tab w:val="left" w:pos="4536"/>
        </w:tabs>
        <w:ind w:firstLine="360"/>
        <w:jc w:val="both"/>
        <w:rPr>
          <w:rFonts w:ascii="Calibri" w:hAnsi="Calibri" w:cs="Calibri"/>
          <w:color w:val="333333"/>
        </w:rPr>
      </w:pPr>
    </w:p>
    <w:p w:rsidR="004842F3" w:rsidRPr="00A23ADE" w:rsidRDefault="004842F3" w:rsidP="004842F3">
      <w:pPr>
        <w:tabs>
          <w:tab w:val="left" w:pos="4253"/>
        </w:tabs>
        <w:ind w:firstLine="360"/>
        <w:jc w:val="both"/>
        <w:rPr>
          <w:rFonts w:ascii="Calibri" w:hAnsi="Calibri" w:cs="Calibri"/>
          <w:color w:val="333333"/>
        </w:rPr>
      </w:pPr>
      <w:r w:rsidRPr="00A23ADE">
        <w:rPr>
          <w:rFonts w:ascii="Calibri" w:hAnsi="Calibri" w:cs="Calibri"/>
          <w:color w:val="333333"/>
        </w:rPr>
        <w:tab/>
        <w:t>Fait à ……………………… le ………………………</w:t>
      </w:r>
    </w:p>
    <w:p w:rsidR="004842F3" w:rsidRPr="00A23ADE" w:rsidRDefault="004842F3" w:rsidP="004842F3">
      <w:pPr>
        <w:tabs>
          <w:tab w:val="left" w:pos="6237"/>
        </w:tabs>
        <w:jc w:val="both"/>
        <w:rPr>
          <w:rFonts w:ascii="Calibri" w:hAnsi="Calibri" w:cs="Calibri"/>
          <w:i/>
          <w:iCs/>
          <w:color w:val="333333"/>
        </w:rPr>
      </w:pPr>
      <w:r w:rsidRPr="00A23ADE">
        <w:rPr>
          <w:rFonts w:ascii="Calibri" w:hAnsi="Calibri" w:cs="Calibri"/>
          <w:color w:val="333333"/>
        </w:rPr>
        <w:tab/>
      </w:r>
      <w:r w:rsidRPr="00A23ADE">
        <w:rPr>
          <w:rFonts w:ascii="Calibri" w:hAnsi="Calibri" w:cs="Calibri"/>
          <w:i/>
          <w:iCs/>
          <w:color w:val="333333"/>
        </w:rPr>
        <w:t>Signature</w:t>
      </w:r>
    </w:p>
    <w:p w:rsidR="004842F3" w:rsidRPr="00A23ADE" w:rsidRDefault="004842F3" w:rsidP="004842F3">
      <w:pPr>
        <w:ind w:left="142" w:right="4818" w:hanging="142"/>
        <w:jc w:val="both"/>
        <w:rPr>
          <w:rFonts w:ascii="Calibri" w:hAnsi="Calibri" w:cs="Calibri"/>
          <w:color w:val="333333"/>
          <w:sz w:val="14"/>
          <w:szCs w:val="12"/>
        </w:rPr>
      </w:pPr>
    </w:p>
    <w:p w:rsidR="004842F3" w:rsidRPr="00A23ADE" w:rsidRDefault="004842F3" w:rsidP="004842F3">
      <w:pPr>
        <w:ind w:left="142" w:right="4818" w:hanging="142"/>
        <w:jc w:val="both"/>
        <w:rPr>
          <w:rFonts w:ascii="Calibri" w:hAnsi="Calibri" w:cs="Calibri"/>
          <w:color w:val="333333"/>
          <w:sz w:val="14"/>
          <w:szCs w:val="12"/>
        </w:rPr>
      </w:pPr>
      <w:r w:rsidRPr="00A23ADE">
        <w:rPr>
          <w:rFonts w:ascii="Calibri" w:hAnsi="Calibri" w:cs="Calibri"/>
          <w:color w:val="333333"/>
          <w:sz w:val="14"/>
          <w:szCs w:val="12"/>
        </w:rPr>
        <w:t>Le Président</w:t>
      </w:r>
    </w:p>
    <w:p w:rsidR="004842F3" w:rsidRPr="00A23ADE" w:rsidRDefault="004842F3" w:rsidP="004842F3">
      <w:pPr>
        <w:ind w:left="142" w:right="4818" w:hanging="142"/>
        <w:jc w:val="both"/>
        <w:rPr>
          <w:rFonts w:ascii="Calibri" w:hAnsi="Calibri" w:cs="Calibri"/>
          <w:color w:val="333333"/>
          <w:sz w:val="14"/>
          <w:szCs w:val="12"/>
        </w:rPr>
      </w:pPr>
      <w:r w:rsidRPr="00A23ADE">
        <w:rPr>
          <w:rFonts w:ascii="Calibri" w:hAnsi="Calibri" w:cs="Calibri"/>
          <w:color w:val="333333"/>
          <w:sz w:val="14"/>
          <w:szCs w:val="12"/>
        </w:rPr>
        <w:t>-</w:t>
      </w:r>
      <w:r w:rsidRPr="00A23ADE">
        <w:rPr>
          <w:rFonts w:ascii="Calibri" w:hAnsi="Calibri" w:cs="Calibri"/>
          <w:color w:val="333333"/>
          <w:sz w:val="14"/>
          <w:szCs w:val="12"/>
        </w:rPr>
        <w:tab/>
        <w:t>certifie sous sa responsabilité le caractère exécutoire de cet acte,</w:t>
      </w:r>
    </w:p>
    <w:p w:rsidR="004842F3" w:rsidRPr="00A23ADE" w:rsidRDefault="004842F3" w:rsidP="004842F3">
      <w:pPr>
        <w:ind w:left="142" w:right="4818" w:hanging="142"/>
        <w:jc w:val="both"/>
        <w:rPr>
          <w:rFonts w:ascii="Calibri" w:hAnsi="Calibri" w:cs="Calibri"/>
          <w:color w:val="333333"/>
          <w:sz w:val="14"/>
          <w:szCs w:val="12"/>
        </w:rPr>
      </w:pPr>
      <w:r w:rsidRPr="00A23ADE">
        <w:rPr>
          <w:rFonts w:ascii="Calibri" w:hAnsi="Calibri" w:cs="Calibri"/>
          <w:color w:val="333333"/>
          <w:sz w:val="14"/>
          <w:szCs w:val="12"/>
        </w:rPr>
        <w:t>-</w:t>
      </w:r>
      <w:r w:rsidRPr="00A23ADE">
        <w:rPr>
          <w:rFonts w:ascii="Calibri" w:hAnsi="Calibri" w:cs="Calibri"/>
          <w:color w:val="333333"/>
          <w:sz w:val="14"/>
          <w:szCs w:val="12"/>
        </w:rPr>
        <w:tab/>
        <w:t>informe que le présent arrêté peut faire l'objet d'un recours pour excès de pouvoir devant le Tribunal Administratif dans un délai de deux mois à compter de sa publication.</w:t>
      </w:r>
    </w:p>
    <w:p w:rsidR="0067755F" w:rsidRPr="00A23ADE" w:rsidRDefault="0067755F">
      <w:pPr>
        <w:rPr>
          <w:rFonts w:ascii="Calibri" w:hAnsi="Calibri" w:cs="Calibri"/>
        </w:rPr>
      </w:pPr>
    </w:p>
    <w:sectPr w:rsidR="0067755F" w:rsidRPr="00A23ADE" w:rsidSect="00A23ADE">
      <w:pgSz w:w="11906" w:h="16838"/>
      <w:pgMar w:top="56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4A"/>
    <w:rsid w:val="000A43B0"/>
    <w:rsid w:val="00135F17"/>
    <w:rsid w:val="0040764A"/>
    <w:rsid w:val="00414FBF"/>
    <w:rsid w:val="004842F3"/>
    <w:rsid w:val="00557672"/>
    <w:rsid w:val="0067755F"/>
    <w:rsid w:val="006964C7"/>
    <w:rsid w:val="006B2BE9"/>
    <w:rsid w:val="006C6FF1"/>
    <w:rsid w:val="00751D6B"/>
    <w:rsid w:val="007674C0"/>
    <w:rsid w:val="007855F2"/>
    <w:rsid w:val="007A691D"/>
    <w:rsid w:val="008325FF"/>
    <w:rsid w:val="00A23ADE"/>
    <w:rsid w:val="00A31C6E"/>
    <w:rsid w:val="00CB1240"/>
    <w:rsid w:val="00E86FD0"/>
    <w:rsid w:val="00F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7C31EDF-28E9-4FCB-8189-7A2A57DC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2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842F3"/>
    <w:pPr>
      <w:tabs>
        <w:tab w:val="center" w:pos="4536"/>
        <w:tab w:val="right" w:pos="9072"/>
      </w:tabs>
    </w:pPr>
  </w:style>
  <w:style w:type="paragraph" w:customStyle="1" w:styleId="textenormal">
    <w:name w:val="texte_normal"/>
    <w:basedOn w:val="Normal"/>
    <w:link w:val="textenormalCar"/>
    <w:rsid w:val="004842F3"/>
    <w:pPr>
      <w:spacing w:before="240" w:after="60"/>
      <w:ind w:left="454"/>
      <w:jc w:val="both"/>
      <w:outlineLvl w:val="3"/>
    </w:pPr>
    <w:rPr>
      <w:rFonts w:ascii="Arial" w:hAnsi="Arial" w:cs="Arial"/>
      <w:color w:val="333333"/>
    </w:rPr>
  </w:style>
  <w:style w:type="character" w:customStyle="1" w:styleId="textenormalCar">
    <w:name w:val="texte_normal Car"/>
    <w:basedOn w:val="Policepardfaut"/>
    <w:link w:val="textenormal"/>
    <w:rsid w:val="004842F3"/>
    <w:rPr>
      <w:rFonts w:ascii="Arial" w:hAnsi="Arial" w:cs="Arial"/>
      <w:color w:val="333333"/>
      <w:lang w:val="fr-FR" w:eastAsia="fr-FR" w:bidi="ar-SA"/>
    </w:rPr>
  </w:style>
  <w:style w:type="paragraph" w:styleId="Corpsdetexte">
    <w:name w:val="Body Text"/>
    <w:basedOn w:val="Normal"/>
    <w:semiHidden/>
    <w:rsid w:val="004842F3"/>
    <w:pPr>
      <w:jc w:val="both"/>
    </w:pPr>
    <w:rPr>
      <w:sz w:val="24"/>
      <w:szCs w:val="24"/>
    </w:rPr>
  </w:style>
  <w:style w:type="paragraph" w:styleId="Corpsdetexte2">
    <w:name w:val="Body Text 2"/>
    <w:basedOn w:val="Normal"/>
    <w:semiHidden/>
    <w:rsid w:val="004842F3"/>
    <w:pPr>
      <w:jc w:val="center"/>
    </w:pPr>
    <w:rPr>
      <w:b/>
      <w:bCs/>
      <w:caps/>
      <w:sz w:val="36"/>
      <w:szCs w:val="24"/>
    </w:rPr>
  </w:style>
  <w:style w:type="paragraph" w:customStyle="1" w:styleId="Soustitregras">
    <w:name w:val="Sous titre gras"/>
    <w:basedOn w:val="Normal"/>
    <w:rsid w:val="004842F3"/>
    <w:pPr>
      <w:spacing w:after="120"/>
      <w:jc w:val="center"/>
    </w:pPr>
    <w:rPr>
      <w:rFonts w:ascii="Times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R R Ê T É</vt:lpstr>
    </vt:vector>
  </TitlesOfParts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R Ê T É</dc:title>
  <dc:creator>FPT-DIRECTION</dc:creator>
  <cp:lastModifiedBy>Morgane LE FLOCH</cp:lastModifiedBy>
  <cp:revision>9</cp:revision>
  <cp:lastPrinted>2008-10-07T08:46:00Z</cp:lastPrinted>
  <dcterms:created xsi:type="dcterms:W3CDTF">2014-06-05T14:58:00Z</dcterms:created>
  <dcterms:modified xsi:type="dcterms:W3CDTF">2022-05-11T15:49:00Z</dcterms:modified>
</cp:coreProperties>
</file>