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7288" w14:textId="6064DDF8" w:rsidR="009416D7" w:rsidRDefault="00EB2CB9" w:rsidP="00A612D4">
      <w:pPr>
        <w:spacing w:after="0" w:line="240" w:lineRule="auto"/>
        <w:ind w:left="2124" w:firstLine="708"/>
        <w:jc w:val="center"/>
        <w:rPr>
          <w:rFonts w:ascii="Calibri" w:eastAsia="Times New Roman" w:hAnsi="Calibri" w:cs="Calibri"/>
          <w:b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A45C72" wp14:editId="645F2EB1">
            <wp:simplePos x="0" y="0"/>
            <wp:positionH relativeFrom="column">
              <wp:posOffset>-514350</wp:posOffset>
            </wp:positionH>
            <wp:positionV relativeFrom="paragraph">
              <wp:posOffset>-486410</wp:posOffset>
            </wp:positionV>
            <wp:extent cx="1713230" cy="877570"/>
            <wp:effectExtent l="0" t="0" r="127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6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3AA1E" wp14:editId="601ACA27">
                <wp:simplePos x="0" y="0"/>
                <wp:positionH relativeFrom="page">
                  <wp:posOffset>2665730</wp:posOffset>
                </wp:positionH>
                <wp:positionV relativeFrom="page">
                  <wp:posOffset>1176020</wp:posOffset>
                </wp:positionV>
                <wp:extent cx="4429125" cy="909955"/>
                <wp:effectExtent l="0" t="0" r="9525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C120" w14:textId="77777777" w:rsidR="009416D7" w:rsidRPr="00883B07" w:rsidRDefault="009416D7" w:rsidP="009416D7">
                            <w:pPr>
                              <w:pStyle w:val="03-TitreGnriquePage1"/>
                              <w:ind w:left="993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83B07">
                              <w:rPr>
                                <w:sz w:val="40"/>
                                <w:szCs w:val="40"/>
                              </w:rPr>
                              <w:t>FICHE DE SAISINE</w:t>
                            </w:r>
                          </w:p>
                          <w:p w14:paraId="1B50C863" w14:textId="77777777" w:rsidR="009416D7" w:rsidRPr="00883B07" w:rsidRDefault="009416D7" w:rsidP="00450C01">
                            <w:pPr>
                              <w:pStyle w:val="03-TitreGnriquePage1"/>
                              <w:ind w:left="426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COMPTE PERSONNEL DE </w:t>
                            </w:r>
                            <w:r w:rsidR="00450C01">
                              <w:rPr>
                                <w:sz w:val="40"/>
                                <w:szCs w:val="40"/>
                              </w:rPr>
                              <w:t>FORMATIO</w:t>
                            </w:r>
                            <w:bookmarkStart w:id="0" w:name="_GoBack"/>
                            <w:bookmarkEnd w:id="0"/>
                            <w:r w:rsidR="00450C01">
                              <w:rPr>
                                <w:sz w:val="40"/>
                                <w:szCs w:val="40"/>
                              </w:rPr>
                              <w:t>N (CPF)</w:t>
                            </w:r>
                          </w:p>
                          <w:p w14:paraId="052436B1" w14:textId="77777777" w:rsidR="009416D7" w:rsidRPr="00BA212E" w:rsidRDefault="009416D7" w:rsidP="009416D7">
                            <w:pPr>
                              <w:pStyle w:val="03-TitreGnriquePage1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AA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9.9pt;margin-top:92.6pt;width:348.7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+2AwIAAOcDAAAOAAAAZHJzL2Uyb0RvYy54bWysU8Fu2zAMvQ/YPwi6L3aCpmiMOEXXrsOA&#10;bh3Q7bIbI8uxMEnUJCV29vWj5DgtutswHwTaIh/5Hp/X14PR7CB9UGhrPp+VnEkrsFF2V/Pv3+7f&#10;XXEWItgGNFpZ86MM/Hrz9s26d5VcYIe6kZ4RiA1V72rexeiqogiikwbCDJ20dNmiNxDp1e+KxkNP&#10;6EYXi7K8LHr0jfMoZAj09W685JuM37ZSxMe2DTIyXXOaLebT53ObzmKzhmrnwXVKnMaAf5jCgLLU&#10;9Ax1BxHY3qu/oIwSHgO2cSbQFNi2SsjMgdjMy1dsnjpwMnMhcYI7yxT+H6z4cvjqmWpqfsmZBUMr&#10;+kGLYo1kUQ5RskWSqHehoswnR7lxeI8DrTrTDe4Bxc/ALN52YHfyxnvsOwkNjThPlcWL0hEnJJBt&#10;/xkb6gX7iBloaL1J+pEijNBpVcfzemgOJujjxcViNV8sORN0typXq+Uyt4BqqnY+xI8SDUtBzT2t&#10;P6PD4SHENA1UU0pqZvFeaZ0toC3rCXRJ8K9ujIrkUK1Mza/K9IyeSSQ/2CYXR1B6jKmBtifWiehI&#10;OQ7bgRKTFFtsjsTf4+hE+nMo6ND/5qwnF9Y8/NqDl5zpT5Y0TJadAj8F2ykAK6i05pGzMbyN2doj&#10;gxvStlWZ9nPn02zkpqzGyfnJri/fc9bz/7n5AwAA//8DAFBLAwQUAAYACAAAACEAdH15jeEAAAAM&#10;AQAADwAAAGRycy9kb3ducmV2LnhtbEyPMU/DMBSEdyT+g/UqsVEnKS1pGqeqEExIqGkYGJ34NbEa&#10;P4fYbcO/x51gPN3p7rt8O5meXXB02pKAeB4BQ2qs0tQK+KzeHlNgzktSsreEAn7Qwba4v8tlpuyV&#10;SrwcfMtCCblMCui8HzLOXdOhkW5uB6TgHe1opA9ybLka5TWUm54nUbTiRmoKC50c8KXD5nQ4GwG7&#10;Lypf9fdHvS+Ppa6qdUTvq5MQD7NptwHmcfJ/YbjhB3QoAlNtz6Qc6wU8xeuA7oORLhNgt0QcPy+A&#10;1QIWSboEXuT8/4niFwAA//8DAFBLAQItABQABgAIAAAAIQC2gziS/gAAAOEBAAATAAAAAAAAAAAA&#10;AAAAAAAAAABbQ29udGVudF9UeXBlc10ueG1sUEsBAi0AFAAGAAgAAAAhADj9If/WAAAAlAEAAAsA&#10;AAAAAAAAAAAAAAAALwEAAF9yZWxzLy5yZWxzUEsBAi0AFAAGAAgAAAAhAPbXD7YDAgAA5wMAAA4A&#10;AAAAAAAAAAAAAAAALgIAAGRycy9lMm9Eb2MueG1sUEsBAi0AFAAGAAgAAAAhAHR9eY3hAAAADAEA&#10;AA8AAAAAAAAAAAAAAAAAXQQAAGRycy9kb3ducmV2LnhtbFBLBQYAAAAABAAEAPMAAABrBQAAAAA=&#10;" filled="f" stroked="f">
                <v:textbox inset="0,0,0,0">
                  <w:txbxContent>
                    <w:p w14:paraId="356FC120" w14:textId="77777777" w:rsidR="009416D7" w:rsidRPr="00883B07" w:rsidRDefault="009416D7" w:rsidP="009416D7">
                      <w:pPr>
                        <w:pStyle w:val="03-TitreGnriquePage1"/>
                        <w:ind w:left="993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83B07">
                        <w:rPr>
                          <w:sz w:val="40"/>
                          <w:szCs w:val="40"/>
                        </w:rPr>
                        <w:t>FICHE DE SAISINE</w:t>
                      </w:r>
                    </w:p>
                    <w:p w14:paraId="1B50C863" w14:textId="77777777" w:rsidR="009416D7" w:rsidRPr="00883B07" w:rsidRDefault="009416D7" w:rsidP="00450C01">
                      <w:pPr>
                        <w:pStyle w:val="03-TitreGnriquePage1"/>
                        <w:ind w:left="426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COMPTE PERSONNEL DE </w:t>
                      </w:r>
                      <w:r w:rsidR="00450C01">
                        <w:rPr>
                          <w:sz w:val="40"/>
                          <w:szCs w:val="40"/>
                        </w:rPr>
                        <w:t>FORMATIO</w:t>
                      </w:r>
                      <w:bookmarkStart w:id="1" w:name="_GoBack"/>
                      <w:bookmarkEnd w:id="1"/>
                      <w:r w:rsidR="00450C01">
                        <w:rPr>
                          <w:sz w:val="40"/>
                          <w:szCs w:val="40"/>
                        </w:rPr>
                        <w:t>N (CPF)</w:t>
                      </w:r>
                    </w:p>
                    <w:p w14:paraId="052436B1" w14:textId="77777777" w:rsidR="009416D7" w:rsidRPr="00BA212E" w:rsidRDefault="009416D7" w:rsidP="009416D7">
                      <w:pPr>
                        <w:pStyle w:val="03-TitreGnriquePage1"/>
                        <w:rPr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C38C99" w14:textId="77777777" w:rsidR="009416D7" w:rsidRPr="009416D7" w:rsidRDefault="00C32069" w:rsidP="009416D7">
      <w:pPr>
        <w:rPr>
          <w:rFonts w:ascii="Calibri" w:eastAsia="Times New Roman" w:hAnsi="Calibri" w:cs="Calibri"/>
          <w:sz w:val="28"/>
          <w:szCs w:val="28"/>
          <w:lang w:eastAsia="fr-FR"/>
        </w:rPr>
      </w:pPr>
      <w:r w:rsidRPr="009416D7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E14AC0" wp14:editId="64FD797F">
                <wp:simplePos x="0" y="0"/>
                <wp:positionH relativeFrom="page">
                  <wp:posOffset>190500</wp:posOffset>
                </wp:positionH>
                <wp:positionV relativeFrom="page">
                  <wp:posOffset>1234440</wp:posOffset>
                </wp:positionV>
                <wp:extent cx="2031365" cy="709930"/>
                <wp:effectExtent l="0" t="0" r="6985" b="139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FBFF1" w14:textId="77777777" w:rsidR="009416D7" w:rsidRPr="007676A3" w:rsidRDefault="009416D7" w:rsidP="009416D7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7676A3">
                              <w:rPr>
                                <w:rFonts w:cs="Calibri"/>
                                <w:b/>
                                <w:i/>
                                <w:color w:val="707172"/>
                                <w:sz w:val="16"/>
                                <w:szCs w:val="16"/>
                              </w:rPr>
                              <w:t>Pour tous renseignements, s’adresser au CDG22</w:t>
                            </w:r>
                            <w:r w:rsidRPr="007676A3">
                              <w:rPr>
                                <w:rFonts w:cs="Calibri"/>
                                <w:b/>
                                <w:i/>
                                <w:color w:val="707172"/>
                                <w:sz w:val="16"/>
                                <w:szCs w:val="16"/>
                              </w:rPr>
                              <w:br/>
                            </w: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Service Carrières-Retraites</w:t>
                            </w:r>
                          </w:p>
                          <w:p w14:paraId="29836901" w14:textId="77777777" w:rsidR="009416D7" w:rsidRPr="007676A3" w:rsidRDefault="009416D7" w:rsidP="009416D7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 xml:space="preserve">Contacts : Morgane LE FLOC’H – </w:t>
                            </w:r>
                            <w:r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Emilie ALARCON</w:t>
                            </w:r>
                          </w:p>
                          <w:p w14:paraId="316006C8" w14:textId="77777777" w:rsidR="009416D7" w:rsidRPr="007676A3" w:rsidRDefault="009416D7" w:rsidP="009416D7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7676A3"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>Tél. : 02 96 58 24 84</w:t>
                            </w:r>
                            <w:r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  <w:t xml:space="preserve"> / 02.96.58.64.25</w:t>
                            </w:r>
                          </w:p>
                          <w:p w14:paraId="4BF10212" w14:textId="77777777" w:rsidR="009416D7" w:rsidRDefault="00B2130A" w:rsidP="009416D7">
                            <w:pPr>
                              <w:spacing w:after="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9416D7" w:rsidRPr="00124113">
                                <w:rPr>
                                  <w:rStyle w:val="Lienhypertexte"/>
                                  <w:rFonts w:cs="Calibri"/>
                                  <w:sz w:val="16"/>
                                  <w:szCs w:val="16"/>
                                </w:rPr>
                                <w:t>morgane.le.floch@cdg22.fr</w:t>
                              </w:r>
                            </w:hyperlink>
                          </w:p>
                          <w:p w14:paraId="77E93717" w14:textId="77777777" w:rsidR="009416D7" w:rsidRDefault="00B2130A" w:rsidP="009416D7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9416D7" w:rsidRPr="00124113">
                                <w:rPr>
                                  <w:rStyle w:val="Lienhypertexte"/>
                                  <w:rFonts w:cs="Calibri"/>
                                  <w:sz w:val="16"/>
                                  <w:szCs w:val="16"/>
                                </w:rPr>
                                <w:t>emilie.alarcon@cdg22.fr</w:t>
                              </w:r>
                            </w:hyperlink>
                          </w:p>
                          <w:p w14:paraId="48F3634B" w14:textId="77777777" w:rsidR="009416D7" w:rsidRDefault="009416D7" w:rsidP="009416D7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  <w:sz w:val="16"/>
                                <w:szCs w:val="16"/>
                              </w:rPr>
                            </w:pPr>
                          </w:p>
                          <w:p w14:paraId="3C350A7D" w14:textId="77777777" w:rsidR="009416D7" w:rsidRPr="007676A3" w:rsidRDefault="009416D7" w:rsidP="009416D7">
                            <w:pPr>
                              <w:spacing w:after="40" w:line="180" w:lineRule="exact"/>
                              <w:rPr>
                                <w:rFonts w:cs="Calibri"/>
                                <w:color w:val="7071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4AC0" id="Text Box 46" o:spid="_x0000_s1027" type="#_x0000_t202" style="position:absolute;margin-left:15pt;margin-top:97.2pt;width:159.95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OftAIAALEFAAAOAAAAZHJzL2Uyb0RvYy54bWysVNuOmzAQfa/Uf7D8znIJIQEtqXYhVJW2&#10;F2m3H+CACVbBprYT2Fb9945NSPbyUrUFCQ32+MyZmeO5fjd2LTpSqZjgKfavPIwoL0XF+D7FXx8K&#10;Z42R0oRXpBWcpviRKvxu8/bN9dAnNBCNaCsqEYBwlQx9ihut+8R1VdnQjqgr0VMOm7WQHdHwK/du&#10;JckA6F3rBp4XuYOQVS9FSZWC1XzaxBuLX9e01J/rWlGN2hQDN22/0n535uturkmyl6RvWHmiQf6C&#10;RUcYh6BnqJxogg6SvYLqWCmFErW+KkXnirpmJbU5QDa+9yKb+4b01OYCxVH9uUzq/8GWn45fJGIV&#10;9A4jTjpo0QMdNboVIwojU56hVwl43ffgp0dYN64mVdXfifKbQlxkDeF7eiOlGBpKKqDnm5Puk6MT&#10;jjIgu+GjqCAOOWhhgcZadgYQqoEAHdr0eG6N4VLCYuAt/EW0xKiEvZUXxwvbO5ck8+leKv2eig4Z&#10;I8USWm/RyfFOacOGJLOLCcZFwdrWtr/lzxbAcVqB2HDU7BkWtps/Yy/errfr0AmDaOuEXp47N0UW&#10;OlHhr5b5Is+y3P9l4vph0rCqotyEmZXlh3/WuZPGJ02ctaVEyyoDZygpud9lrURHAsou7GNrDjsX&#10;N/c5DVsEyOVFSn4QerdB7BTReuWERbh04pW3djw/vo0jL4zDvHie0h3j9N9TQkOK42WwnMR0If0i&#10;t8wz7+vcSNIxDbOjZV2K1555jBNJjAS3vLK2Jqyd7CelMPQvpYB2z422gjUandSqx914uhoAZsS8&#10;E9UjKFgKEBjIFOYeGI2QPzAaYIakWH0/EEkxaj9wuAVm4MyGnI3dbBBewtEUa4wmM9PTYDr0ku0b&#10;QJ7uGRc3cFNqZkV8YXG6XzAXbC6nGWYGz9N/63WZtJvfAAAA//8DAFBLAwQUAAYACAAAACEAfQAK&#10;Sd4AAAAKAQAADwAAAGRycy9kb3ducmV2LnhtbEyPwU7DMBBE70j8g7VIXBC1aUMgIU6FKnFEKAFx&#10;3sQmiYjXUey26d+zPdHjzoxm3xTbxY3iYOcweNLwsFIgLLXeDNRp+Pp8u38GESKSwdGT1XCyAbbl&#10;9VWBufFHquyhjp3gEgo5auhjnHIpQ9tbh2HlJ0vs/fjZYeRz7qSZ8cjlbpRrpVLpcCD+0ONkd71t&#10;f+u902BM1WAa3u/Gj12o1Peprp4ea61vb5bXFxDRLvE/DGd8RoeSmRq/JxPEqGGjeEpkPUsSEBzY&#10;JFkGojk76RpkWcjLCeUfAAAA//8DAFBLAQItABQABgAIAAAAIQC2gziS/gAAAOEBAAATAAAAAAAA&#10;AAAAAAAAAAAAAABbQ29udGVudF9UeXBlc10ueG1sUEsBAi0AFAAGAAgAAAAhADj9If/WAAAAlAEA&#10;AAsAAAAAAAAAAAAAAAAALwEAAF9yZWxzLy5yZWxzUEsBAi0AFAAGAAgAAAAhAKF485+0AgAAsQUA&#10;AA4AAAAAAAAAAAAAAAAALgIAAGRycy9lMm9Eb2MueG1sUEsBAi0AFAAGAAgAAAAhAH0ACkneAAAA&#10;CgEAAA8AAAAAAAAAAAAAAAAADgUAAGRycy9kb3ducmV2LnhtbFBLBQYAAAAABAAEAPMAAAAZBgAA&#10;AAA=&#10;" filled="f" stroked="f" strokecolor="silver">
                <v:textbox inset="0,0,0,0">
                  <w:txbxContent>
                    <w:p w14:paraId="574FBFF1" w14:textId="77777777" w:rsidR="009416D7" w:rsidRPr="007676A3" w:rsidRDefault="009416D7" w:rsidP="009416D7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r w:rsidRPr="007676A3">
                        <w:rPr>
                          <w:rFonts w:cs="Calibri"/>
                          <w:b/>
                          <w:i/>
                          <w:color w:val="707172"/>
                          <w:sz w:val="16"/>
                          <w:szCs w:val="16"/>
                        </w:rPr>
                        <w:t>Pour tous renseignements, s’adresser au CDG22</w:t>
                      </w:r>
                      <w:r w:rsidRPr="007676A3">
                        <w:rPr>
                          <w:rFonts w:cs="Calibri"/>
                          <w:b/>
                          <w:i/>
                          <w:color w:val="707172"/>
                          <w:sz w:val="16"/>
                          <w:szCs w:val="16"/>
                        </w:rPr>
                        <w:br/>
                      </w: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Service Carrières-Retraites</w:t>
                      </w:r>
                    </w:p>
                    <w:p w14:paraId="29836901" w14:textId="77777777" w:rsidR="009416D7" w:rsidRPr="007676A3" w:rsidRDefault="009416D7" w:rsidP="009416D7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 xml:space="preserve">Contacts : Morgane LE FLOC’H – </w:t>
                      </w:r>
                      <w:r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Emilie ALARCON</w:t>
                      </w:r>
                    </w:p>
                    <w:p w14:paraId="316006C8" w14:textId="77777777" w:rsidR="009416D7" w:rsidRPr="007676A3" w:rsidRDefault="009416D7" w:rsidP="009416D7">
                      <w:pPr>
                        <w:autoSpaceDE w:val="0"/>
                        <w:autoSpaceDN w:val="0"/>
                        <w:adjustRightInd w:val="0"/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r w:rsidRPr="007676A3"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>Tél. : 02 96 58 24 84</w:t>
                      </w:r>
                      <w:r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  <w:t xml:space="preserve"> / 02.96.58.64.25</w:t>
                      </w:r>
                    </w:p>
                    <w:p w14:paraId="4BF10212" w14:textId="77777777" w:rsidR="009416D7" w:rsidRDefault="00EB2CB9" w:rsidP="009416D7">
                      <w:pPr>
                        <w:spacing w:after="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hyperlink r:id="rId11" w:history="1">
                        <w:r w:rsidR="009416D7" w:rsidRPr="00124113">
                          <w:rPr>
                            <w:rStyle w:val="Lienhypertexte"/>
                            <w:rFonts w:cs="Calibri"/>
                            <w:sz w:val="16"/>
                            <w:szCs w:val="16"/>
                          </w:rPr>
                          <w:t>morgane.le.floch@cdg22.fr</w:t>
                        </w:r>
                      </w:hyperlink>
                    </w:p>
                    <w:p w14:paraId="77E93717" w14:textId="77777777" w:rsidR="009416D7" w:rsidRDefault="00EB2CB9" w:rsidP="009416D7">
                      <w:pPr>
                        <w:spacing w:after="4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  <w:hyperlink r:id="rId12" w:history="1">
                        <w:r w:rsidR="009416D7" w:rsidRPr="00124113">
                          <w:rPr>
                            <w:rStyle w:val="Lienhypertexte"/>
                            <w:rFonts w:cs="Calibri"/>
                            <w:sz w:val="16"/>
                            <w:szCs w:val="16"/>
                          </w:rPr>
                          <w:t>emilie.alarcon@cdg22.fr</w:t>
                        </w:r>
                      </w:hyperlink>
                    </w:p>
                    <w:p w14:paraId="48F3634B" w14:textId="77777777" w:rsidR="009416D7" w:rsidRDefault="009416D7" w:rsidP="009416D7">
                      <w:pPr>
                        <w:spacing w:after="40" w:line="180" w:lineRule="exact"/>
                        <w:rPr>
                          <w:rFonts w:cs="Calibri"/>
                          <w:color w:val="707172"/>
                          <w:sz w:val="16"/>
                          <w:szCs w:val="16"/>
                        </w:rPr>
                      </w:pPr>
                    </w:p>
                    <w:p w14:paraId="3C350A7D" w14:textId="77777777" w:rsidR="009416D7" w:rsidRPr="007676A3" w:rsidRDefault="009416D7" w:rsidP="009416D7">
                      <w:pPr>
                        <w:spacing w:after="40" w:line="180" w:lineRule="exact"/>
                        <w:rPr>
                          <w:rFonts w:cs="Calibri"/>
                          <w:color w:val="7071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F57E1B" w14:textId="77777777" w:rsidR="009416D7" w:rsidRPr="009416D7" w:rsidRDefault="009416D7" w:rsidP="009416D7">
      <w:pPr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39F3B850" w14:textId="77777777" w:rsidR="009416D7" w:rsidRPr="009416D7" w:rsidRDefault="009416D7" w:rsidP="009416D7">
      <w:pPr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55F29B1F" w14:textId="77777777" w:rsidR="009416D7" w:rsidRDefault="009416D7" w:rsidP="009416D7">
      <w:pPr>
        <w:rPr>
          <w:rFonts w:ascii="Calibri" w:eastAsia="Times New Roman" w:hAnsi="Calibri" w:cs="Calibri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ADD7E" wp14:editId="66801B3D">
                <wp:simplePos x="0" y="0"/>
                <wp:positionH relativeFrom="page">
                  <wp:posOffset>716280</wp:posOffset>
                </wp:positionH>
                <wp:positionV relativeFrom="page">
                  <wp:posOffset>2346960</wp:posOffset>
                </wp:positionV>
                <wp:extent cx="6184900" cy="1188720"/>
                <wp:effectExtent l="0" t="0" r="6350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FF66" w14:textId="77777777" w:rsidR="009416D7" w:rsidRPr="00576733" w:rsidRDefault="009416D7" w:rsidP="009416D7">
                            <w:pPr>
                              <w:spacing w:before="120" w:after="0" w:line="360" w:lineRule="auto"/>
                            </w:pPr>
                            <w:r w:rsidRPr="00576733">
                              <w:rPr>
                                <w:lang w:val="nl-NL"/>
                              </w:rPr>
                              <w:t>Collectivit</w:t>
                            </w:r>
                            <w:r w:rsidRPr="00576733">
                              <w:t>é: 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C0AA84B" w14:textId="77777777" w:rsidR="009416D7" w:rsidRPr="00576733" w:rsidRDefault="009416D7" w:rsidP="009416D7">
                            <w:pPr>
                              <w:spacing w:after="0" w:line="360" w:lineRule="auto"/>
                            </w:pPr>
                            <w:r w:rsidRPr="00576733">
                              <w:t>Adresse complète : ………………………………………………………………………………………………………………………………………….</w:t>
                            </w:r>
                          </w:p>
                          <w:p w14:paraId="3FE746F3" w14:textId="77777777" w:rsidR="009416D7" w:rsidRPr="00576733" w:rsidRDefault="009416D7" w:rsidP="009416D7">
                            <w:pPr>
                              <w:spacing w:after="0" w:line="360" w:lineRule="auto"/>
                            </w:pPr>
                            <w:r w:rsidRPr="00576733">
                              <w:t>Adresse mail : …………………………………</w:t>
                            </w:r>
                            <w:r>
                              <w:t>@</w:t>
                            </w:r>
                            <w:r w:rsidRPr="00576733">
                              <w:t>……………………….</w:t>
                            </w:r>
                            <w:r w:rsidR="00C32069">
                              <w:t xml:space="preserve"> </w:t>
                            </w:r>
                            <w:r w:rsidRPr="00576733">
                              <w:t>Numéro de</w:t>
                            </w:r>
                            <w:r>
                              <w:t xml:space="preserve"> téléphone : 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…..</w:t>
                            </w:r>
                          </w:p>
                          <w:p w14:paraId="26999BF1" w14:textId="77777777" w:rsidR="009416D7" w:rsidRPr="00576733" w:rsidRDefault="009416D7" w:rsidP="009416D7">
                            <w:pPr>
                              <w:spacing w:line="360" w:lineRule="auto"/>
                            </w:pPr>
                            <w:r w:rsidRPr="00576733">
                              <w:t>Suivi du dossier assuré par : 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DD7E" id="_x0000_s1028" type="#_x0000_t202" style="position:absolute;margin-left:56.4pt;margin-top:184.8pt;width:487pt;height:9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QhCQIAAPADAAAOAAAAZHJzL2Uyb0RvYy54bWysU01v2zAMvQ/YfxB0X2wHS5cacYquXYcB&#10;3QfQ7bIbI8uxMEnUJCV29utLyUkWbLdhPgiUST7yPVKrm9Fotpc+KLQNr2YlZ9IKbJXdNvzb14dX&#10;S85CBNuCRisbfpCB36xfvlgNrpZz7FG30jMCsaEeXMP7GF1dFEH00kCYoZOWnB16A5Guflu0HgZC&#10;N7qYl+VVMaBvnUchQ6C/95OTrzN+10kRP3ddkJHphlNvMZ8+n5t0FusV1FsPrlfi2Ab8QxcGlKWi&#10;Z6h7iMB2Xv0FZZTwGLCLM4GmwK5TQmYOxKYq/2Dz1IOTmQuJE9xZpvD/YMWn/RfPVEuzW3BmwdCM&#10;vtOkWCtZlGOUbJ40GlyoKfTJUXAc3+JI8ZlvcI8ofgRm8a4Hu5W33uPQS2ipxyplFhepE05IIJvh&#10;I7ZUC3YRM9DYeZMEJEkYodOsDuf5UB9M0M+ravn6uiSXIF9VLZdv5nmCBdSndOdDfC/RsGQ03NMC&#10;ZHjYP4aY2oH6FJKqWXxQWucl0JYNDb9ezBc54cJjVKQd1co0fFmmb9qaxPKdbXNyBKUnmwpoe6Sd&#10;mE6c47gZs8pnNTfYHkgHj9NK0hMio0f/i7OB1rHh4ecOvORMf7CkZdrdk+FPxuZkgBWU2vDI2WTe&#10;xbzjE8Vb0rhTmX0axlT52CKtVRbl+ATS3l7ec9Tvh7p+BgAA//8DAFBLAwQUAAYACAAAACEAPT0b&#10;0OAAAAAMAQAADwAAAGRycy9kb3ducmV2LnhtbEyPwU7DMBBE70j9B2srcaN2i2q1IU5VITghIdJw&#10;4OjEbmI1XofYbcPfsz3BbWd3NPsm302+Zxc7RhdQwXIhgFlsgnHYKvisXh82wGLSaHQf0Cr4sRF2&#10;xewu15kJVyzt5ZBaRiEYM62gS2nIOI9NZ72OizBYpNsxjF4nkmPLzaivFO57vhJCcq8d0odOD/a5&#10;s83pcPYK9l9Yvrjv9/qjPJauqrYC3+RJqfv5tH8CluyU/sxwwyd0KIipDmc0kfWklytCTwoe5VYC&#10;uznERtKqVrBe08CLnP8vUfwCAAD//wMAUEsBAi0AFAAGAAgAAAAhALaDOJL+AAAA4QEAABMAAAAA&#10;AAAAAAAAAAAAAAAAAFtDb250ZW50X1R5cGVzXS54bWxQSwECLQAUAAYACAAAACEAOP0h/9YAAACU&#10;AQAACwAAAAAAAAAAAAAAAAAvAQAAX3JlbHMvLnJlbHNQSwECLQAUAAYACAAAACEAUtcUIQkCAADw&#10;AwAADgAAAAAAAAAAAAAAAAAuAgAAZHJzL2Uyb0RvYy54bWxQSwECLQAUAAYACAAAACEAPT0b0OAA&#10;AAAMAQAADwAAAAAAAAAAAAAAAABjBAAAZHJzL2Rvd25yZXYueG1sUEsFBgAAAAAEAAQA8wAAAHAF&#10;AAAAAA==&#10;" filled="f" stroked="f">
                <v:textbox inset="0,0,0,0">
                  <w:txbxContent>
                    <w:p w14:paraId="0A18FF66" w14:textId="77777777" w:rsidR="009416D7" w:rsidRPr="00576733" w:rsidRDefault="009416D7" w:rsidP="009416D7">
                      <w:pPr>
                        <w:spacing w:before="120" w:after="0" w:line="360" w:lineRule="auto"/>
                      </w:pPr>
                      <w:r w:rsidRPr="00576733">
                        <w:rPr>
                          <w:lang w:val="nl-NL"/>
                        </w:rPr>
                        <w:t>Collectivit</w:t>
                      </w:r>
                      <w:r w:rsidRPr="00576733">
                        <w:t>é: …………………………………………………………………………………………………………………………………………………….</w:t>
                      </w:r>
                    </w:p>
                    <w:p w14:paraId="7C0AA84B" w14:textId="77777777" w:rsidR="009416D7" w:rsidRPr="00576733" w:rsidRDefault="009416D7" w:rsidP="009416D7">
                      <w:pPr>
                        <w:spacing w:after="0" w:line="360" w:lineRule="auto"/>
                      </w:pPr>
                      <w:r w:rsidRPr="00576733">
                        <w:t>Adresse complète : ………………………………………………………………………………………………………………………………………….</w:t>
                      </w:r>
                    </w:p>
                    <w:p w14:paraId="3FE746F3" w14:textId="77777777" w:rsidR="009416D7" w:rsidRPr="00576733" w:rsidRDefault="009416D7" w:rsidP="009416D7">
                      <w:pPr>
                        <w:spacing w:after="0" w:line="360" w:lineRule="auto"/>
                      </w:pPr>
                      <w:r w:rsidRPr="00576733">
                        <w:t>Adresse mail : …………………………………</w:t>
                      </w:r>
                      <w:r>
                        <w:t>@</w:t>
                      </w:r>
                      <w:r w:rsidRPr="00576733">
                        <w:t>……………………….</w:t>
                      </w:r>
                      <w:r w:rsidR="00C32069">
                        <w:t xml:space="preserve"> </w:t>
                      </w:r>
                      <w:r w:rsidRPr="00576733">
                        <w:t>Numéro de</w:t>
                      </w:r>
                      <w:r>
                        <w:t xml:space="preserve"> téléphone : 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…..</w:t>
                      </w:r>
                    </w:p>
                    <w:p w14:paraId="26999BF1" w14:textId="77777777" w:rsidR="009416D7" w:rsidRPr="00576733" w:rsidRDefault="009416D7" w:rsidP="009416D7">
                      <w:pPr>
                        <w:spacing w:line="360" w:lineRule="auto"/>
                      </w:pPr>
                      <w:r w:rsidRPr="00576733">
                        <w:t>Suivi du dossier assuré par : 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35C7BB" w14:textId="77777777" w:rsidR="009416D7" w:rsidRDefault="009416D7" w:rsidP="009416D7">
      <w:pPr>
        <w:tabs>
          <w:tab w:val="left" w:pos="2256"/>
        </w:tabs>
        <w:rPr>
          <w:rFonts w:ascii="Calibri" w:eastAsia="Times New Roman" w:hAnsi="Calibri" w:cs="Calibri"/>
          <w:sz w:val="28"/>
          <w:szCs w:val="28"/>
          <w:lang w:eastAsia="fr-FR"/>
        </w:rPr>
      </w:pPr>
      <w:r>
        <w:rPr>
          <w:rFonts w:ascii="Calibri" w:eastAsia="Times New Roman" w:hAnsi="Calibri" w:cs="Calibri"/>
          <w:sz w:val="28"/>
          <w:szCs w:val="28"/>
          <w:lang w:eastAsia="fr-FR"/>
        </w:rPr>
        <w:tab/>
      </w:r>
    </w:p>
    <w:p w14:paraId="453C381C" w14:textId="77777777" w:rsidR="009416D7" w:rsidRDefault="009416D7" w:rsidP="009416D7">
      <w:pPr>
        <w:tabs>
          <w:tab w:val="left" w:pos="2256"/>
        </w:tabs>
        <w:rPr>
          <w:rFonts w:ascii="Calibri" w:eastAsia="Times New Roman" w:hAnsi="Calibri" w:cs="Calibri"/>
          <w:sz w:val="28"/>
          <w:szCs w:val="28"/>
          <w:lang w:eastAsia="fr-FR"/>
        </w:rPr>
      </w:pPr>
      <w:r>
        <w:rPr>
          <w:rFonts w:ascii="Calibri" w:eastAsia="Times New Roman" w:hAnsi="Calibri" w:cs="Calibri"/>
          <w:sz w:val="28"/>
          <w:szCs w:val="28"/>
          <w:lang w:eastAsia="fr-FR"/>
        </w:rPr>
        <w:tab/>
      </w:r>
    </w:p>
    <w:p w14:paraId="32416895" w14:textId="77777777" w:rsidR="009416D7" w:rsidRDefault="009416D7" w:rsidP="009416D7">
      <w:pPr>
        <w:rPr>
          <w:rFonts w:ascii="Calibri" w:eastAsia="Times New Roman" w:hAnsi="Calibri" w:cs="Calibri"/>
          <w:sz w:val="28"/>
          <w:szCs w:val="28"/>
          <w:lang w:eastAsia="fr-FR"/>
        </w:rPr>
      </w:pPr>
    </w:p>
    <w:p w14:paraId="1255F0E0" w14:textId="77777777" w:rsidR="009416D7" w:rsidRDefault="009416D7" w:rsidP="009416D7">
      <w:pPr>
        <w:pStyle w:val="05-RfRglementairesBleues"/>
        <w:spacing w:before="60"/>
      </w:pPr>
      <w:r>
        <w:t xml:space="preserve">Référence </w:t>
      </w:r>
    </w:p>
    <w:p w14:paraId="753D5D07" w14:textId="5316C062" w:rsidR="009B581A" w:rsidRPr="009B581A" w:rsidRDefault="009B581A" w:rsidP="00C32069">
      <w:pPr>
        <w:pStyle w:val="Paragraphedeliste"/>
        <w:spacing w:line="240" w:lineRule="auto"/>
        <w:ind w:left="0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9146C5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Code général de la fonction publique et notamment ses articles L.422-8 et suivants</w:t>
      </w:r>
    </w:p>
    <w:p w14:paraId="433EA407" w14:textId="11FA26FF" w:rsidR="00C32069" w:rsidRPr="00C32069" w:rsidRDefault="00B2130A" w:rsidP="00C32069">
      <w:pPr>
        <w:pStyle w:val="Paragraphedeliste"/>
        <w:spacing w:line="240" w:lineRule="auto"/>
        <w:ind w:left="0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hyperlink r:id="rId13" w:tgtFrame="_blank" w:tooltip="Décret n°2017-928 du 6 mai 2017 relatif à la mise en œuvre du compte personnel d'activité dans la fonction publique et à la formation professionnelle tout au long de la vie - www.legifrance.gouv.fr - nouvelle_fenetre" w:history="1">
        <w:r w:rsidR="00C32069" w:rsidRPr="00C32069">
          <w:rPr>
            <w:rFonts w:ascii="Calibri" w:eastAsia="Calibri" w:hAnsi="Calibri" w:cs="Arial"/>
            <w:b/>
            <w:color w:val="808080" w:themeColor="background1" w:themeShade="80"/>
            <w:sz w:val="18"/>
            <w:szCs w:val="18"/>
          </w:rPr>
          <w:t>Décret n°2017-928 du 6 mai 2017 relatif à la mise en œuvre du compte personnel d'activité dans la fonction publique et à la formation professionnelle tout au long de la vie </w:t>
        </w:r>
      </w:hyperlink>
    </w:p>
    <w:p w14:paraId="55277BA8" w14:textId="77777777" w:rsidR="00C32069" w:rsidRPr="00C32069" w:rsidRDefault="00B2130A" w:rsidP="00C32069">
      <w:pPr>
        <w:pStyle w:val="Paragraphedeliste"/>
        <w:spacing w:line="240" w:lineRule="auto"/>
        <w:ind w:left="0"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hyperlink r:id="rId14" w:tgtFrame="_blank" w:tooltip="Circulaire du 10 mai 2017 relative aux modalités de mise en œuvre du compte personnel d'activité dans la fonction publique (PDF - 247.0 KB) - circulaires.legifrance.gouv.fr - nouvelle_fenetre" w:history="1">
        <w:r w:rsidR="00C32069" w:rsidRPr="00C32069">
          <w:rPr>
            <w:rFonts w:ascii="Calibri" w:eastAsia="Calibri" w:hAnsi="Calibri" w:cs="Arial"/>
            <w:b/>
            <w:color w:val="808080" w:themeColor="background1" w:themeShade="80"/>
            <w:sz w:val="18"/>
            <w:szCs w:val="18"/>
          </w:rPr>
          <w:t>Circulaire du 10 mai 2017 relative aux modalités de mise en œuvre du compte personnel d'activité dans la fonction publique </w:t>
        </w:r>
      </w:hyperlink>
    </w:p>
    <w:p w14:paraId="62F905F5" w14:textId="77777777" w:rsidR="00C32069" w:rsidRDefault="00C32069" w:rsidP="00C32069">
      <w:pPr>
        <w:pStyle w:val="05-RfRglementairesBleues"/>
        <w:spacing w:before="0"/>
      </w:pPr>
      <w:r>
        <w:t>Principe</w:t>
      </w:r>
      <w:r w:rsidRPr="00122901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14:paraId="066682F7" w14:textId="77777777" w:rsidR="00C32069" w:rsidRDefault="00C32069" w:rsidP="00C32069">
      <w:pPr>
        <w:spacing w:before="60" w:after="0" w:line="240" w:lineRule="auto"/>
        <w:contextualSpacing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  <w:r w:rsidRPr="00C32069"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  <w:t>Les agents de la fonction publique territoriale (FPT) bénéficient d'un crédit annuel d'heures de formation professionnelle, appelé compte personnel de formation (CPF). Ces heures sont mobilisables à leur initiative. Elles permettent d'accomplir des formations visant l'acquisition d'un diplôme ou le développement de compétences dans le cadre d'un projet d'évolution professionnelle (mobilité, promotion, reconversion professionnelle).</w:t>
      </w:r>
    </w:p>
    <w:p w14:paraId="25BAF3FB" w14:textId="77777777" w:rsidR="00C32069" w:rsidRDefault="00C32069" w:rsidP="00C32069">
      <w:pPr>
        <w:spacing w:before="60" w:after="0" w:line="240" w:lineRule="auto"/>
        <w:contextualSpacing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</w:p>
    <w:p w14:paraId="102EAB25" w14:textId="77777777" w:rsidR="00C32069" w:rsidRPr="00C067C4" w:rsidRDefault="00C32069" w:rsidP="00C32069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u w:val="single"/>
        </w:rPr>
      </w:pPr>
      <w:r w:rsidRPr="00833B9C">
        <w:rPr>
          <w:rFonts w:ascii="Tahoma" w:hAnsi="Tahoma" w:cs="Tahoma"/>
          <w:b/>
          <w:bCs/>
          <w:sz w:val="20"/>
          <w:highlight w:val="yellow"/>
          <w:u w:val="single"/>
        </w:rPr>
        <w:t>Les formulaires/délibérations ne doivent pas comporter l’identité des agents</w:t>
      </w:r>
    </w:p>
    <w:p w14:paraId="69685E70" w14:textId="77777777" w:rsidR="00C32069" w:rsidRDefault="00C32069" w:rsidP="00C32069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u w:val="single"/>
        </w:rPr>
      </w:pPr>
    </w:p>
    <w:p w14:paraId="63FBF123" w14:textId="77777777" w:rsidR="00C32069" w:rsidRDefault="00C32069" w:rsidP="00C32069">
      <w:pPr>
        <w:rPr>
          <w:rFonts w:ascii="Calibri" w:hAnsi="Calibri" w:cs="Tahoma"/>
          <w:bCs/>
          <w:sz w:val="24"/>
          <w:szCs w:val="24"/>
        </w:rPr>
      </w:pPr>
      <w:r w:rsidRPr="00E8317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5BA1E5B9" wp14:editId="6CF6DFFE">
            <wp:simplePos x="0" y="0"/>
            <wp:positionH relativeFrom="margin">
              <wp:posOffset>0</wp:posOffset>
            </wp:positionH>
            <wp:positionV relativeFrom="paragraph">
              <wp:posOffset>37465</wp:posOffset>
            </wp:positionV>
            <wp:extent cx="678180" cy="678180"/>
            <wp:effectExtent l="0" t="0" r="7620" b="762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3" name="Image 3" descr="C:\Users\mlefloch\AppData\Local\Microsoft\Windows\Temporary Internet Files\Content.IE5\CG2E4LHF\information-101991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efloch\AppData\Local\Microsoft\Windows\Temporary Internet Files\Content.IE5\CG2E4LHF\information-1019913_960_72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EAE9F" w14:textId="16E294BC" w:rsidR="00C32069" w:rsidRPr="00B2130A" w:rsidRDefault="00C32069" w:rsidP="00C32069">
      <w:pPr>
        <w:pStyle w:val="Paragraphedeliste"/>
        <w:spacing w:after="0"/>
        <w:ind w:left="862"/>
        <w:rPr>
          <w:b/>
        </w:rPr>
      </w:pPr>
      <w:r w:rsidRPr="000E27B5">
        <w:rPr>
          <w:b/>
        </w:rPr>
        <w:t xml:space="preserve">Consulter </w:t>
      </w:r>
      <w:r w:rsidR="00B2130A">
        <w:rPr>
          <w:b/>
        </w:rPr>
        <w:t>la foire aux questions</w:t>
      </w:r>
      <w:r>
        <w:rPr>
          <w:b/>
        </w:rPr>
        <w:t xml:space="preserve"> </w:t>
      </w:r>
      <w:r w:rsidR="00B2130A">
        <w:rPr>
          <w:b/>
        </w:rPr>
        <w:t>sur</w:t>
      </w:r>
      <w:r w:rsidRPr="000E27B5">
        <w:rPr>
          <w:b/>
        </w:rPr>
        <w:t xml:space="preserve"> –</w:t>
      </w:r>
      <w:r>
        <w:rPr>
          <w:b/>
        </w:rPr>
        <w:t xml:space="preserve"> </w:t>
      </w:r>
      <w:hyperlink r:id="rId16" w:history="1">
        <w:r w:rsidRPr="00B2130A">
          <w:rPr>
            <w:rStyle w:val="Lienhypertexte"/>
            <w:b/>
          </w:rPr>
          <w:t>Le Compte Personnel de Formation (CPF)</w:t>
        </w:r>
      </w:hyperlink>
    </w:p>
    <w:p w14:paraId="725DDA9B" w14:textId="7AE4D961" w:rsidR="00C32069" w:rsidRDefault="00C32069" w:rsidP="00C32069">
      <w:pPr>
        <w:rPr>
          <w:b/>
          <w:sz w:val="26"/>
          <w:szCs w:val="26"/>
          <w:u w:val="single"/>
        </w:rPr>
      </w:pPr>
    </w:p>
    <w:p w14:paraId="15986C24" w14:textId="77777777" w:rsidR="00C32069" w:rsidRPr="00C32069" w:rsidRDefault="00C32069" w:rsidP="00C32069">
      <w:pPr>
        <w:ind w:left="1985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5FC01CB" wp14:editId="3FDD9F97">
            <wp:simplePos x="0" y="0"/>
            <wp:positionH relativeFrom="column">
              <wp:posOffset>754380</wp:posOffset>
            </wp:positionH>
            <wp:positionV relativeFrom="paragraph">
              <wp:posOffset>9525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1" name="Image 29" descr="Icône Joindre Gratuit de Sympl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Icône Joindre Gratuit de Symplet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78">
        <w:rPr>
          <w:b/>
          <w:sz w:val="26"/>
          <w:szCs w:val="26"/>
          <w:u w:val="single"/>
        </w:rPr>
        <w:t>Joindre le projet de délibération</w:t>
      </w:r>
      <w:r w:rsidRPr="00D25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 w:rsidRPr="00AF2216">
        <w:rPr>
          <w:b/>
          <w:sz w:val="24"/>
          <w:szCs w:val="24"/>
        </w:rPr>
        <w:t xml:space="preserve">ixant </w:t>
      </w:r>
      <w:r>
        <w:rPr>
          <w:b/>
          <w:sz w:val="24"/>
          <w:szCs w:val="24"/>
        </w:rPr>
        <w:t>les plafonds de prise en charge du CPF</w:t>
      </w:r>
    </w:p>
    <w:p w14:paraId="13795010" w14:textId="77777777" w:rsidR="00C32069" w:rsidRDefault="00C32069" w:rsidP="00C32069">
      <w:pPr>
        <w:rPr>
          <w:rFonts w:ascii="Calibri" w:hAnsi="Calibri" w:cs="Tahoma"/>
          <w:bCs/>
          <w:sz w:val="24"/>
          <w:szCs w:val="24"/>
        </w:rPr>
      </w:pPr>
    </w:p>
    <w:p w14:paraId="30012505" w14:textId="77777777" w:rsidR="00C32069" w:rsidRPr="00C949D3" w:rsidRDefault="00C32069" w:rsidP="00C32069">
      <w:pPr>
        <w:jc w:val="both"/>
        <w:rPr>
          <w:b/>
          <w:sz w:val="24"/>
          <w:szCs w:val="24"/>
          <w:u w:val="single"/>
        </w:rPr>
      </w:pPr>
      <w:r w:rsidRPr="00B6580D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34402B57" wp14:editId="1CCB6706">
            <wp:simplePos x="0" y="0"/>
            <wp:positionH relativeFrom="column">
              <wp:posOffset>110490</wp:posOffset>
            </wp:positionH>
            <wp:positionV relativeFrom="paragraph">
              <wp:posOffset>146685</wp:posOffset>
            </wp:positionV>
            <wp:extent cx="1209675" cy="579755"/>
            <wp:effectExtent l="0" t="0" r="9525" b="0"/>
            <wp:wrapSquare wrapText="bothSides"/>
            <wp:docPr id="5" name="Image 5" descr="IMPORTANT - Validation licences 2018/2019 | Flochamont sur Sèv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 - Validation licences 2018/2019 | Flochamont sur Sèvr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Le modèle de délibération est</w:t>
      </w:r>
      <w:r w:rsidRPr="00C949D3">
        <w:rPr>
          <w:b/>
          <w:sz w:val="24"/>
          <w:szCs w:val="24"/>
          <w:u w:val="single"/>
        </w:rPr>
        <w:t xml:space="preserve"> présenté à titre indicatif. Il ne saurait être re</w:t>
      </w:r>
      <w:r>
        <w:rPr>
          <w:b/>
          <w:sz w:val="24"/>
          <w:szCs w:val="24"/>
          <w:u w:val="single"/>
        </w:rPr>
        <w:t>pris en l’état sans être adapté</w:t>
      </w:r>
      <w:r w:rsidRPr="00C949D3">
        <w:rPr>
          <w:b/>
          <w:sz w:val="24"/>
          <w:szCs w:val="24"/>
          <w:u w:val="single"/>
        </w:rPr>
        <w:t>.</w:t>
      </w:r>
    </w:p>
    <w:p w14:paraId="36F5F4ED" w14:textId="77777777" w:rsidR="00C32069" w:rsidRDefault="00C32069" w:rsidP="00C32069">
      <w:pPr>
        <w:pStyle w:val="08-SectionSous-titreNoir"/>
      </w:pPr>
    </w:p>
    <w:p w14:paraId="14C20636" w14:textId="77777777" w:rsidR="00450C01" w:rsidRDefault="00450C01" w:rsidP="00C32069">
      <w:pPr>
        <w:pStyle w:val="08-SectionSous-titreNoir"/>
      </w:pPr>
    </w:p>
    <w:p w14:paraId="7274FE7C" w14:textId="77777777" w:rsidR="00C32069" w:rsidRDefault="00C32069" w:rsidP="00C32069">
      <w:pPr>
        <w:pStyle w:val="08-SectionSous-titreNoir"/>
      </w:pPr>
    </w:p>
    <w:p w14:paraId="0D53D615" w14:textId="77777777" w:rsidR="00C32069" w:rsidRDefault="00C32069" w:rsidP="00C32069">
      <w:pPr>
        <w:pStyle w:val="08-SectionSous-titreNoir"/>
      </w:pPr>
      <w:r w:rsidRPr="00576733">
        <w:t>Le Maire ou le Président</w:t>
      </w:r>
      <w:r w:rsidRPr="00576733">
        <w:rPr>
          <w:vertAlign w:val="superscript"/>
        </w:rPr>
        <w:t xml:space="preserve"> </w:t>
      </w:r>
      <w:r w:rsidRPr="00576733">
        <w:t>certifie exact les renseignements mentionnés dans le dossier.</w:t>
      </w:r>
    </w:p>
    <w:p w14:paraId="6448A0FE" w14:textId="77777777" w:rsidR="00C32069" w:rsidRDefault="00C32069" w:rsidP="00C32069">
      <w:pPr>
        <w:ind w:left="4820" w:firstLine="1"/>
      </w:pPr>
    </w:p>
    <w:p w14:paraId="51552769" w14:textId="77777777" w:rsidR="00C32069" w:rsidRPr="00576733" w:rsidRDefault="00C32069" w:rsidP="00C32069">
      <w:pPr>
        <w:ind w:left="4820" w:firstLine="1"/>
      </w:pPr>
      <w:r w:rsidRPr="00576733">
        <w:t>Fait à …………………………, le ……………………</w:t>
      </w:r>
    </w:p>
    <w:p w14:paraId="4AD5B9A4" w14:textId="77777777" w:rsidR="00C32069" w:rsidRDefault="00C32069" w:rsidP="00C32069">
      <w:pPr>
        <w:ind w:left="4820"/>
      </w:pPr>
      <w:r w:rsidRPr="00576733">
        <w:t>Sign</w:t>
      </w:r>
      <w:r>
        <w:t>ature de l’autorité territoriale</w:t>
      </w:r>
    </w:p>
    <w:p w14:paraId="043FA1E6" w14:textId="77777777" w:rsidR="00C32069" w:rsidRDefault="00C32069" w:rsidP="00C32069">
      <w:pPr>
        <w:spacing w:before="60" w:after="0" w:line="240" w:lineRule="auto"/>
        <w:contextualSpacing/>
        <w:jc w:val="both"/>
        <w:rPr>
          <w:rFonts w:ascii="Calibri" w:eastAsia="Calibri" w:hAnsi="Calibri" w:cs="Arial"/>
          <w:b/>
          <w:color w:val="808080" w:themeColor="background1" w:themeShade="80"/>
          <w:sz w:val="18"/>
          <w:szCs w:val="18"/>
        </w:rPr>
      </w:pPr>
    </w:p>
    <w:p w14:paraId="18329573" w14:textId="77777777" w:rsidR="00C32069" w:rsidRDefault="00C32069" w:rsidP="00C32069"/>
    <w:p w14:paraId="679C2CA6" w14:textId="77777777" w:rsidR="00C32069" w:rsidRPr="00C32069" w:rsidRDefault="00C32069" w:rsidP="00C32069">
      <w:pPr>
        <w:sectPr w:rsidR="00C32069" w:rsidRPr="00C32069" w:rsidSect="00AB0BA1">
          <w:headerReference w:type="default" r:id="rId19"/>
          <w:pgSz w:w="11906" w:h="16838"/>
          <w:pgMar w:top="568" w:right="707" w:bottom="142" w:left="1134" w:header="708" w:footer="708" w:gutter="0"/>
          <w:cols w:space="708"/>
          <w:docGrid w:linePitch="360"/>
        </w:sectPr>
      </w:pPr>
    </w:p>
    <w:p w14:paraId="6D69CE45" w14:textId="77777777" w:rsidR="009416D7" w:rsidRPr="008E2BF9" w:rsidRDefault="009416D7" w:rsidP="009416D7">
      <w:pPr>
        <w:tabs>
          <w:tab w:val="left" w:pos="4111"/>
        </w:tabs>
        <w:spacing w:after="0" w:line="240" w:lineRule="auto"/>
        <w:ind w:firstLine="3261"/>
        <w:rPr>
          <w:rFonts w:ascii="Calibri" w:eastAsia="Times New Roman" w:hAnsi="Calibri" w:cs="Calibri"/>
          <w:b/>
          <w:sz w:val="28"/>
          <w:szCs w:val="28"/>
          <w:lang w:eastAsia="fr-FR"/>
        </w:rPr>
      </w:pPr>
      <w:r w:rsidRPr="008E2BF9">
        <w:rPr>
          <w:rFonts w:ascii="Calibri" w:eastAsia="Times New Roman" w:hAnsi="Calibri" w:cs="Calibri"/>
          <w:b/>
          <w:sz w:val="28"/>
          <w:szCs w:val="28"/>
          <w:lang w:eastAsia="fr-FR"/>
        </w:rPr>
        <w:lastRenderedPageBreak/>
        <w:t>PROJET DE DELIBERATION</w:t>
      </w:r>
    </w:p>
    <w:p w14:paraId="0F1B1179" w14:textId="77777777" w:rsidR="009416D7" w:rsidRDefault="009416D7" w:rsidP="009416D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fr-FR"/>
        </w:rPr>
      </w:pPr>
    </w:p>
    <w:p w14:paraId="1C7A11B8" w14:textId="77777777" w:rsidR="00A612D4" w:rsidRPr="008E2BF9" w:rsidRDefault="00A612D4" w:rsidP="009416D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fr-FR"/>
        </w:rPr>
      </w:pPr>
      <w:r w:rsidRPr="008E2BF9">
        <w:rPr>
          <w:rFonts w:ascii="Calibri" w:eastAsia="Times New Roman" w:hAnsi="Calibri" w:cs="Calibri"/>
          <w:b/>
          <w:sz w:val="28"/>
          <w:szCs w:val="28"/>
          <w:lang w:eastAsia="fr-FR"/>
        </w:rPr>
        <w:t>Détermination des plafonds de prise en charge du compte personnel de formation</w:t>
      </w:r>
    </w:p>
    <w:p w14:paraId="1206939E" w14:textId="77777777" w:rsidR="009416D7" w:rsidRDefault="009416D7" w:rsidP="00E5116A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u w:val="single"/>
          <w:lang w:eastAsia="fr-FR"/>
        </w:rPr>
      </w:pPr>
    </w:p>
    <w:p w14:paraId="2159CAB9" w14:textId="77777777" w:rsidR="00E5116A" w:rsidRPr="00E5116A" w:rsidRDefault="00E5116A" w:rsidP="00E5116A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E5116A">
        <w:rPr>
          <w:rFonts w:eastAsia="Times New Roman" w:cs="Times New Roman"/>
          <w:b/>
          <w:color w:val="FF0000"/>
          <w:sz w:val="24"/>
          <w:szCs w:val="24"/>
          <w:u w:val="single"/>
          <w:lang w:eastAsia="fr-FR"/>
        </w:rPr>
        <w:t>Le modèle de délibération est présenté à titre indicatif. Il ne saurait être repris en l’état sans être adapté.</w:t>
      </w:r>
    </w:p>
    <w:p w14:paraId="0CC2E923" w14:textId="77777777" w:rsidR="00A612D4" w:rsidRDefault="00A612D4" w:rsidP="00A61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2C769398" w14:textId="77777777" w:rsidR="00A612D4" w:rsidRDefault="00A612D4" w:rsidP="00A61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5C090AAE" w14:textId="77777777" w:rsidR="00A612D4" w:rsidRPr="008E2BF9" w:rsidRDefault="00A612D4" w:rsidP="00A612D4">
      <w:pPr>
        <w:widowControl w:val="0"/>
        <w:autoSpaceDE w:val="0"/>
        <w:autoSpaceDN w:val="0"/>
        <w:adjustRightInd w:val="0"/>
        <w:spacing w:after="0" w:line="260" w:lineRule="atLeast"/>
        <w:ind w:left="-142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8E2BF9">
        <w:rPr>
          <w:rFonts w:ascii="Calibri" w:eastAsia="Times New Roman" w:hAnsi="Calibri" w:cs="Calibri"/>
          <w:color w:val="000000"/>
          <w:lang w:eastAsia="fr-FR"/>
        </w:rPr>
        <w:t xml:space="preserve">Le ...... </w:t>
      </w:r>
      <w:r w:rsidRPr="008E2BF9">
        <w:rPr>
          <w:rFonts w:ascii="Calibri" w:eastAsia="Times New Roman" w:hAnsi="Calibri" w:cs="Calibri"/>
          <w:i/>
          <w:color w:val="000000"/>
          <w:lang w:eastAsia="fr-FR"/>
        </w:rPr>
        <w:t>(date)</w:t>
      </w:r>
      <w:r w:rsidRPr="008E2BF9">
        <w:rPr>
          <w:rFonts w:ascii="Calibri" w:eastAsia="Times New Roman" w:hAnsi="Calibri" w:cs="Calibri"/>
          <w:color w:val="000000"/>
          <w:lang w:eastAsia="fr-FR"/>
        </w:rPr>
        <w:t xml:space="preserve">, à ...... </w:t>
      </w:r>
      <w:r w:rsidRPr="008E2BF9">
        <w:rPr>
          <w:rFonts w:ascii="Calibri" w:eastAsia="Times New Roman" w:hAnsi="Calibri" w:cs="Calibri"/>
          <w:i/>
          <w:color w:val="000000"/>
          <w:lang w:eastAsia="fr-FR"/>
        </w:rPr>
        <w:t>(heure)</w:t>
      </w:r>
      <w:r w:rsidRPr="008E2BF9">
        <w:rPr>
          <w:rFonts w:ascii="Calibri" w:eastAsia="Times New Roman" w:hAnsi="Calibri" w:cs="Calibri"/>
          <w:color w:val="000000"/>
          <w:lang w:eastAsia="fr-FR"/>
        </w:rPr>
        <w:t xml:space="preserve">, en ...... </w:t>
      </w:r>
      <w:r w:rsidRPr="008E2BF9">
        <w:rPr>
          <w:rFonts w:ascii="Calibri" w:eastAsia="Times New Roman" w:hAnsi="Calibri" w:cs="Calibri"/>
          <w:i/>
          <w:color w:val="000000"/>
          <w:lang w:eastAsia="fr-FR"/>
        </w:rPr>
        <w:t>(lieu)</w:t>
      </w:r>
      <w:r w:rsidRPr="008E2BF9">
        <w:rPr>
          <w:rFonts w:ascii="Calibri" w:eastAsia="Times New Roman" w:hAnsi="Calibri" w:cs="Calibri"/>
          <w:color w:val="000000"/>
          <w:lang w:eastAsia="fr-FR"/>
        </w:rPr>
        <w:t xml:space="preserve"> se sont réunis les membres du Conseil municipal </w:t>
      </w:r>
      <w:r w:rsidRPr="008E2BF9">
        <w:rPr>
          <w:rFonts w:ascii="Calibri" w:eastAsia="Times New Roman" w:hAnsi="Calibri" w:cs="Calibri"/>
          <w:i/>
          <w:color w:val="808080"/>
          <w:lang w:eastAsia="fr-FR"/>
        </w:rPr>
        <w:t xml:space="preserve">(ou </w:t>
      </w:r>
      <w:proofErr w:type="gramStart"/>
      <w:r w:rsidRPr="008E2BF9">
        <w:rPr>
          <w:rFonts w:ascii="Calibri" w:eastAsia="Times New Roman" w:hAnsi="Calibri" w:cs="Calibri"/>
          <w:color w:val="808080"/>
          <w:lang w:eastAsia="fr-FR"/>
        </w:rPr>
        <w:t>syndical</w:t>
      </w:r>
      <w:r w:rsidRPr="008E2BF9">
        <w:rPr>
          <w:rFonts w:ascii="Calibri" w:eastAsia="Times New Roman" w:hAnsi="Calibri" w:cs="Calibri"/>
          <w:i/>
          <w:color w:val="808080"/>
          <w:lang w:eastAsia="fr-FR"/>
        </w:rPr>
        <w:t>;</w:t>
      </w:r>
      <w:proofErr w:type="gramEnd"/>
      <w:r w:rsidRPr="008E2BF9">
        <w:rPr>
          <w:rFonts w:ascii="Calibri" w:eastAsia="Times New Roman" w:hAnsi="Calibri" w:cs="Calibri"/>
          <w:i/>
          <w:color w:val="808080"/>
          <w:lang w:eastAsia="fr-FR"/>
        </w:rPr>
        <w:t xml:space="preserve"> ou </w:t>
      </w:r>
      <w:r w:rsidRPr="008E2BF9">
        <w:rPr>
          <w:rFonts w:ascii="Calibri" w:eastAsia="Times New Roman" w:hAnsi="Calibri" w:cs="Calibri"/>
          <w:color w:val="808080"/>
          <w:lang w:eastAsia="fr-FR"/>
        </w:rPr>
        <w:t>communautaire</w:t>
      </w:r>
      <w:r w:rsidRPr="008E2BF9">
        <w:rPr>
          <w:rFonts w:ascii="Calibri" w:eastAsia="Times New Roman" w:hAnsi="Calibri" w:cs="Calibri"/>
          <w:i/>
          <w:color w:val="808080"/>
          <w:lang w:eastAsia="fr-FR"/>
        </w:rPr>
        <w:t xml:space="preserve">; ou </w:t>
      </w:r>
      <w:r w:rsidRPr="008E2BF9">
        <w:rPr>
          <w:rFonts w:ascii="Calibri" w:eastAsia="Times New Roman" w:hAnsi="Calibri" w:cs="Calibri"/>
          <w:color w:val="808080"/>
          <w:lang w:eastAsia="fr-FR"/>
        </w:rPr>
        <w:t>d'administration</w:t>
      </w:r>
      <w:r w:rsidRPr="008E2BF9">
        <w:rPr>
          <w:rFonts w:ascii="Calibri" w:eastAsia="Times New Roman" w:hAnsi="Calibri" w:cs="Calibri"/>
          <w:i/>
          <w:color w:val="808080"/>
          <w:lang w:eastAsia="fr-FR"/>
        </w:rPr>
        <w:t>)</w:t>
      </w:r>
      <w:r w:rsidRPr="008E2BF9">
        <w:rPr>
          <w:rFonts w:ascii="Calibri" w:eastAsia="Times New Roman" w:hAnsi="Calibri" w:cs="Calibri"/>
          <w:color w:val="808080"/>
          <w:lang w:eastAsia="fr-FR"/>
        </w:rPr>
        <w:t xml:space="preserve">, </w:t>
      </w:r>
      <w:r w:rsidRPr="008E2BF9">
        <w:rPr>
          <w:rFonts w:ascii="Calibri" w:eastAsia="Times New Roman" w:hAnsi="Calibri" w:cs="Calibri"/>
          <w:color w:val="000000"/>
          <w:lang w:eastAsia="fr-FR"/>
        </w:rPr>
        <w:t>sous la présidence de ......,</w:t>
      </w:r>
    </w:p>
    <w:p w14:paraId="61EB9498" w14:textId="77777777" w:rsidR="00A612D4" w:rsidRPr="008E2BF9" w:rsidRDefault="00A612D4" w:rsidP="00A612D4">
      <w:pPr>
        <w:widowControl w:val="0"/>
        <w:autoSpaceDE w:val="0"/>
        <w:autoSpaceDN w:val="0"/>
        <w:adjustRightInd w:val="0"/>
        <w:spacing w:after="0" w:line="260" w:lineRule="atLeast"/>
        <w:ind w:left="-142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8E2BF9">
        <w:rPr>
          <w:rFonts w:ascii="Calibri" w:eastAsia="Times New Roman" w:hAnsi="Calibri" w:cs="Calibri"/>
          <w:color w:val="000000"/>
          <w:lang w:eastAsia="fr-FR"/>
        </w:rPr>
        <w:t>Étaient présents : .........................................</w:t>
      </w:r>
    </w:p>
    <w:p w14:paraId="25B06DD4" w14:textId="77777777" w:rsidR="00A612D4" w:rsidRPr="008E2BF9" w:rsidRDefault="00A612D4" w:rsidP="00A612D4">
      <w:pPr>
        <w:widowControl w:val="0"/>
        <w:autoSpaceDE w:val="0"/>
        <w:autoSpaceDN w:val="0"/>
        <w:adjustRightInd w:val="0"/>
        <w:spacing w:after="0" w:line="260" w:lineRule="atLeast"/>
        <w:ind w:left="-142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8E2BF9">
        <w:rPr>
          <w:rFonts w:ascii="Calibri" w:eastAsia="Times New Roman" w:hAnsi="Calibri" w:cs="Calibri"/>
          <w:color w:val="000000"/>
          <w:lang w:eastAsia="fr-FR"/>
        </w:rPr>
        <w:t>Étaient absent(s) excusé(s) : ........................</w:t>
      </w:r>
    </w:p>
    <w:p w14:paraId="7C7212FD" w14:textId="77777777" w:rsidR="00A612D4" w:rsidRPr="008E2BF9" w:rsidRDefault="00A612D4" w:rsidP="00A612D4">
      <w:pPr>
        <w:widowControl w:val="0"/>
        <w:autoSpaceDE w:val="0"/>
        <w:autoSpaceDN w:val="0"/>
        <w:adjustRightInd w:val="0"/>
        <w:spacing w:after="0" w:line="260" w:lineRule="atLeast"/>
        <w:ind w:left="-142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8E2BF9">
        <w:rPr>
          <w:rFonts w:ascii="Calibri" w:eastAsia="Times New Roman" w:hAnsi="Calibri" w:cs="Calibri"/>
          <w:color w:val="000000"/>
          <w:lang w:eastAsia="fr-FR"/>
        </w:rPr>
        <w:t>M. ...... a été désigné comme secrétaire de séance.</w:t>
      </w:r>
    </w:p>
    <w:p w14:paraId="3F4F5DDC" w14:textId="77777777" w:rsidR="009E3166" w:rsidRPr="009E3166" w:rsidRDefault="009E3166" w:rsidP="009E3166">
      <w:pPr>
        <w:spacing w:after="0" w:line="260" w:lineRule="atLeast"/>
        <w:ind w:left="-142"/>
        <w:jc w:val="both"/>
        <w:rPr>
          <w:rFonts w:ascii="Calibri" w:eastAsia="Times New Roman" w:hAnsi="Calibri" w:cs="Calibri"/>
          <w:b/>
          <w:i/>
          <w:color w:val="808080"/>
          <w:lang w:eastAsia="fr-FR"/>
        </w:rPr>
      </w:pPr>
    </w:p>
    <w:p w14:paraId="62D094C4" w14:textId="77777777" w:rsidR="00A612D4" w:rsidRPr="008E2BF9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le Code Général des Collectivités Territoriales et notamment l'article L.2121-29 ;</w:t>
      </w:r>
    </w:p>
    <w:p w14:paraId="280FD923" w14:textId="2C7BC2E6" w:rsidR="00A612D4" w:rsidRPr="009146C5" w:rsidRDefault="008A7E2D" w:rsidP="009146C5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lang w:eastAsia="fr-FR"/>
        </w:rPr>
      </w:pPr>
      <w:r w:rsidRPr="009146C5">
        <w:rPr>
          <w:rFonts w:ascii="Calibri" w:eastAsia="Times New Roman" w:hAnsi="Calibri" w:cs="Calibri"/>
          <w:i/>
          <w:lang w:eastAsia="fr-FR"/>
        </w:rPr>
        <w:t xml:space="preserve">Vu le code général de la fonction </w:t>
      </w:r>
      <w:r w:rsidR="00EB2CB9" w:rsidRPr="009146C5">
        <w:rPr>
          <w:rFonts w:ascii="Calibri" w:eastAsia="Times New Roman" w:hAnsi="Calibri" w:cs="Calibri"/>
          <w:i/>
          <w:lang w:eastAsia="fr-FR"/>
        </w:rPr>
        <w:t>publique</w:t>
      </w:r>
      <w:r w:rsidR="00EB2CB9" w:rsidRPr="00EB2CB9">
        <w:rPr>
          <w:rFonts w:ascii="Calibri" w:eastAsia="Times New Roman" w:hAnsi="Calibri" w:cs="Calibri"/>
          <w:i/>
          <w:lang w:eastAsia="fr-FR"/>
        </w:rPr>
        <w:t xml:space="preserve"> ;</w:t>
      </w:r>
    </w:p>
    <w:p w14:paraId="0309D9ED" w14:textId="77777777" w:rsidR="00A612D4" w:rsidRPr="008E2BF9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la loi n°2016-1088 du 8 août 2016 relative au travail, à la modernisation du dialogue social et à la sécurisation des parcours professionnels ;</w:t>
      </w:r>
    </w:p>
    <w:p w14:paraId="2BFA1425" w14:textId="77777777" w:rsidR="00A612D4" w:rsidRPr="008E2BF9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l’ordonnance n°2017-53 du 19 janvier 2017 portant diverses dispositions relatives au compte personnel d'activité, à la formation et à la santé et la sécurité au travail dans la fonction publique ;</w:t>
      </w:r>
    </w:p>
    <w:p w14:paraId="33E38804" w14:textId="77777777" w:rsidR="00A612D4" w:rsidRPr="008E2BF9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le décret n°2007-1845 du 26 décembre 2007 relatif à la formation professionnelle tout au long de la vie des agents de la f</w:t>
      </w:r>
      <w:r w:rsidR="009E3166">
        <w:rPr>
          <w:rFonts w:ascii="Calibri" w:eastAsia="Times New Roman" w:hAnsi="Calibri" w:cs="Calibri"/>
          <w:i/>
          <w:color w:val="000000"/>
          <w:lang w:eastAsia="fr-FR"/>
        </w:rPr>
        <w:t>onction publique territoriale ;</w:t>
      </w:r>
    </w:p>
    <w:p w14:paraId="3AE5D141" w14:textId="77777777" w:rsidR="00A612D4" w:rsidRPr="008E2BF9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le décret n°2017-928 du 6 mai 2017 relatif à la mise en œuvre du compte personnel d'activité dans la fonction publique et à la formation professionnelle tout au long de la vie ;</w:t>
      </w:r>
    </w:p>
    <w:p w14:paraId="1D996F40" w14:textId="77777777" w:rsidR="00A612D4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la circulaire du ministère de la fonction publique du 10 mai 2017 relative aux modalités de mise en œuvre du compte personnel d’activité dans la fonction publique ;</w:t>
      </w:r>
    </w:p>
    <w:p w14:paraId="18DC20E6" w14:textId="42838B00" w:rsidR="00A612D4" w:rsidRPr="009E3166" w:rsidRDefault="00A612D4" w:rsidP="00C43F9C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Calibri" w:eastAsia="Times New Roman" w:hAnsi="Calibri" w:cs="Calibri"/>
          <w:i/>
          <w:color w:val="000000"/>
          <w:lang w:eastAsia="fr-FR"/>
        </w:rPr>
      </w:pPr>
      <w:r w:rsidRPr="008E2BF9">
        <w:rPr>
          <w:rFonts w:ascii="Calibri" w:eastAsia="Times New Roman" w:hAnsi="Calibri" w:cs="Calibri"/>
          <w:i/>
          <w:color w:val="000000"/>
          <w:lang w:eastAsia="fr-FR"/>
        </w:rPr>
        <w:t>Vu l’avis</w:t>
      </w:r>
      <w:r w:rsidR="00E5116A">
        <w:rPr>
          <w:rFonts w:ascii="Calibri" w:eastAsia="Times New Roman" w:hAnsi="Calibri" w:cs="Calibri"/>
          <w:i/>
          <w:color w:val="000000"/>
          <w:lang w:eastAsia="fr-FR"/>
        </w:rPr>
        <w:t xml:space="preserve"> </w:t>
      </w:r>
      <w:r w:rsidRPr="008E2BF9">
        <w:rPr>
          <w:rFonts w:ascii="Calibri" w:eastAsia="Times New Roman" w:hAnsi="Calibri" w:cs="Calibri"/>
          <w:i/>
          <w:color w:val="000000"/>
          <w:lang w:eastAsia="fr-FR"/>
        </w:rPr>
        <w:t xml:space="preserve">du comité </w:t>
      </w:r>
      <w:r w:rsidR="00EB2CB9">
        <w:rPr>
          <w:rFonts w:ascii="Calibri" w:eastAsia="Times New Roman" w:hAnsi="Calibri" w:cs="Calibri"/>
          <w:i/>
          <w:color w:val="000000"/>
          <w:lang w:eastAsia="fr-FR"/>
        </w:rPr>
        <w:t>social territorial départemental</w:t>
      </w:r>
      <w:r w:rsidRPr="008E2BF9">
        <w:rPr>
          <w:rFonts w:ascii="Calibri" w:eastAsia="Times New Roman" w:hAnsi="Calibri" w:cs="Calibri"/>
          <w:i/>
          <w:color w:val="000000"/>
          <w:lang w:eastAsia="fr-FR"/>
        </w:rPr>
        <w:t xml:space="preserve"> en date du </w:t>
      </w:r>
      <w:r>
        <w:rPr>
          <w:rFonts w:ascii="Calibri" w:eastAsia="Times New Roman" w:hAnsi="Calibri" w:cs="Calibri"/>
          <w:i/>
          <w:color w:val="000000"/>
          <w:lang w:eastAsia="fr-FR"/>
        </w:rPr>
        <w:t>………………</w:t>
      </w:r>
      <w:r w:rsidR="00450C01">
        <w:rPr>
          <w:rFonts w:ascii="Calibri" w:eastAsia="Times New Roman" w:hAnsi="Calibri" w:cs="Calibri"/>
          <w:i/>
          <w:color w:val="000000"/>
          <w:lang w:eastAsia="fr-FR"/>
        </w:rPr>
        <w:t>… ;</w:t>
      </w:r>
    </w:p>
    <w:p w14:paraId="4FE6C87B" w14:textId="77777777" w:rsidR="00A612D4" w:rsidRDefault="00A612D4" w:rsidP="00A612D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3A607F9" w14:textId="77777777" w:rsidR="0043288C" w:rsidRDefault="00D84BBB" w:rsidP="0043288C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D84BBB">
        <w:rPr>
          <w:rFonts w:eastAsia="Times New Roman" w:cs="Arial"/>
          <w:b/>
          <w:lang w:eastAsia="fr-FR"/>
        </w:rPr>
        <w:t>CONSIDERANT</w:t>
      </w:r>
      <w:r w:rsidRPr="00D84BBB">
        <w:rPr>
          <w:rFonts w:eastAsia="Times New Roman" w:cs="Arial"/>
          <w:lang w:eastAsia="fr-FR"/>
        </w:rPr>
        <w:t xml:space="preserve"> qu’il est nécessaire de statuer sur les modalités de prise en charge des frais pédagogiques inhérents à des formations suivies au titre du Compte Personnel de Formation</w:t>
      </w:r>
      <w:r w:rsidR="00185974">
        <w:rPr>
          <w:rFonts w:eastAsia="Times New Roman" w:cs="Arial"/>
          <w:lang w:eastAsia="fr-FR"/>
        </w:rPr>
        <w:t xml:space="preserve"> (</w:t>
      </w:r>
      <w:r w:rsidR="00185974" w:rsidRPr="00A612D4">
        <w:rPr>
          <w:rFonts w:eastAsia="Times New Roman" w:cs="Arial"/>
          <w:lang w:eastAsia="fr-FR"/>
        </w:rPr>
        <w:t>l’article 9 du décret du 6 mai 2017 susvisé</w:t>
      </w:r>
      <w:r w:rsidR="00185974">
        <w:rPr>
          <w:rFonts w:eastAsia="Times New Roman" w:cs="Arial"/>
          <w:lang w:eastAsia="fr-FR"/>
        </w:rPr>
        <w:t>)</w:t>
      </w:r>
    </w:p>
    <w:p w14:paraId="738CCDDF" w14:textId="64DD61E9" w:rsidR="0043288C" w:rsidRPr="0043288C" w:rsidRDefault="0043288C" w:rsidP="0043288C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43288C">
        <w:rPr>
          <w:rFonts w:eastAsia="Times New Roman" w:cs="Arial"/>
          <w:lang w:eastAsia="fr-FR"/>
        </w:rPr>
        <w:t xml:space="preserve">Considérant que </w:t>
      </w:r>
      <w:r w:rsidRPr="009146C5">
        <w:rPr>
          <w:rFonts w:eastAsia="Times New Roman" w:cs="Arial"/>
          <w:lang w:eastAsia="fr-FR"/>
        </w:rPr>
        <w:t xml:space="preserve">l’article </w:t>
      </w:r>
      <w:r w:rsidR="008A7E2D" w:rsidRPr="009146C5">
        <w:rPr>
          <w:rFonts w:eastAsia="Times New Roman" w:cs="Arial"/>
          <w:lang w:eastAsia="fr-FR"/>
        </w:rPr>
        <w:t>L.422-4 du code général de la fonction publique</w:t>
      </w:r>
      <w:r w:rsidR="008A7E2D" w:rsidRPr="008A7E2D">
        <w:rPr>
          <w:rFonts w:eastAsia="Times New Roman" w:cs="Arial"/>
          <w:lang w:eastAsia="fr-FR"/>
        </w:rPr>
        <w:t xml:space="preserve"> </w:t>
      </w:r>
      <w:r w:rsidRPr="0043288C">
        <w:rPr>
          <w:rFonts w:eastAsia="Times New Roman" w:cs="Arial"/>
          <w:lang w:eastAsia="fr-FR"/>
        </w:rPr>
        <w:t xml:space="preserve">crée, à l’instar du dispositif existant pour les salariés de droit privé, un compte personnel d'activité (CPA) au bénéfice des agents publics, qui a pour objectifs, par l’utilisation des droits qui y sont inscrits, de renforcer l’autonomie et la liberté d’action de l’agent et de faciliter son évolution professionnelle ; </w:t>
      </w:r>
    </w:p>
    <w:p w14:paraId="7BC2CBDC" w14:textId="77777777" w:rsidR="0043288C" w:rsidRPr="0043288C" w:rsidRDefault="0043288C" w:rsidP="0043288C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43288C">
        <w:rPr>
          <w:rFonts w:eastAsia="Times New Roman" w:cs="Arial"/>
          <w:lang w:eastAsia="fr-FR"/>
        </w:rPr>
        <w:t xml:space="preserve">Considérant que le compte personnel d'activité se compose de deux comptes distincts : le compte personnel de formation (CPF) et le compte d’engagement citoyen (CEC) ; </w:t>
      </w:r>
    </w:p>
    <w:p w14:paraId="7B13ADD4" w14:textId="77777777" w:rsidR="0043288C" w:rsidRPr="0043288C" w:rsidRDefault="0043288C" w:rsidP="0043288C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43288C">
        <w:rPr>
          <w:rFonts w:eastAsia="Times New Roman" w:cs="Arial"/>
          <w:lang w:eastAsia="fr-FR"/>
        </w:rPr>
        <w:t xml:space="preserve">Considérant que le compte personnel de formation mis en œuvre dans ce cadre se substitue au droit individuel à la formation (DIF) et permet aux agents publics d’acquérir des droits à la formation, au regard du travail accompli. </w:t>
      </w:r>
    </w:p>
    <w:p w14:paraId="3D00A869" w14:textId="77777777" w:rsidR="00A612D4" w:rsidRDefault="0043288C" w:rsidP="0043288C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43288C">
        <w:rPr>
          <w:rFonts w:eastAsia="Times New Roman" w:cs="Arial"/>
          <w:lang w:eastAsia="fr-FR"/>
        </w:rPr>
        <w:t xml:space="preserve">Considérant qu’il appartient à l’assemblée délibérante de fixer les modalités de mise en œuvre du CPF et </w:t>
      </w:r>
      <w:proofErr w:type="gramStart"/>
      <w:r w:rsidRPr="0043288C">
        <w:rPr>
          <w:rFonts w:eastAsia="Times New Roman" w:cs="Arial"/>
          <w:lang w:eastAsia="fr-FR"/>
        </w:rPr>
        <w:t>notamment</w:t>
      </w:r>
      <w:proofErr w:type="gramEnd"/>
      <w:r w:rsidRPr="0043288C">
        <w:rPr>
          <w:rFonts w:eastAsia="Times New Roman" w:cs="Arial"/>
          <w:lang w:eastAsia="fr-FR"/>
        </w:rPr>
        <w:t xml:space="preserve"> les plafonds de prise en charge des frais de formation</w:t>
      </w:r>
      <w:r w:rsidR="00C04277">
        <w:rPr>
          <w:rFonts w:eastAsia="Times New Roman" w:cs="Arial"/>
          <w:lang w:eastAsia="fr-FR"/>
        </w:rPr>
        <w:t>.</w:t>
      </w:r>
    </w:p>
    <w:p w14:paraId="5D498A80" w14:textId="77777777" w:rsidR="00A612D4" w:rsidRDefault="00A612D4" w:rsidP="00A612D4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</w:p>
    <w:p w14:paraId="69533FD7" w14:textId="77777777" w:rsidR="00A612D4" w:rsidRDefault="00A612D4" w:rsidP="00A612D4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A612D4">
        <w:rPr>
          <w:rFonts w:eastAsia="Times New Roman" w:cs="Arial"/>
          <w:lang w:eastAsia="fr-FR"/>
        </w:rPr>
        <w:t>Il propose d'étudier les modalités de prise en charge de ces frais de</w:t>
      </w:r>
      <w:r>
        <w:rPr>
          <w:rFonts w:eastAsia="Times New Roman" w:cs="Arial"/>
          <w:lang w:eastAsia="fr-FR"/>
        </w:rPr>
        <w:t xml:space="preserve"> formation</w:t>
      </w:r>
      <w:r w:rsidRPr="00A612D4">
        <w:rPr>
          <w:rFonts w:eastAsia="Times New Roman" w:cs="Arial"/>
          <w:lang w:eastAsia="fr-FR"/>
        </w:rPr>
        <w:t>.</w:t>
      </w:r>
    </w:p>
    <w:p w14:paraId="39C51829" w14:textId="77777777" w:rsidR="00C32069" w:rsidRDefault="00C32069" w:rsidP="00A612D4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</w:p>
    <w:p w14:paraId="1FF453A1" w14:textId="77777777" w:rsidR="00B57C14" w:rsidRDefault="00B57C14" w:rsidP="009146C5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7B390DB1" w14:textId="77777777" w:rsidR="0043288C" w:rsidRDefault="00C43F9C" w:rsidP="00EE1223">
      <w:pPr>
        <w:spacing w:after="0" w:line="240" w:lineRule="auto"/>
        <w:ind w:left="-142"/>
        <w:jc w:val="both"/>
        <w:rPr>
          <w:rFonts w:eastAsia="Times New Roman" w:cs="Arial"/>
          <w:b/>
          <w:u w:val="single"/>
          <w:lang w:eastAsia="fr-FR"/>
        </w:rPr>
      </w:pPr>
      <w:r w:rsidRPr="0043288C">
        <w:rPr>
          <w:rFonts w:eastAsia="Times New Roman" w:cs="Arial"/>
          <w:b/>
          <w:u w:val="single"/>
          <w:lang w:eastAsia="fr-FR"/>
        </w:rPr>
        <w:t xml:space="preserve">Article 1 : </w:t>
      </w:r>
      <w:r w:rsidR="0043288C" w:rsidRPr="0043288C">
        <w:rPr>
          <w:rFonts w:eastAsia="Times New Roman" w:cs="Arial"/>
          <w:b/>
          <w:u w:val="single"/>
          <w:lang w:eastAsia="fr-FR"/>
        </w:rPr>
        <w:t>Plafonds de prise en charge des frais de formation</w:t>
      </w:r>
    </w:p>
    <w:p w14:paraId="56CF4712" w14:textId="77777777" w:rsidR="0043288C" w:rsidRPr="0043288C" w:rsidRDefault="0043288C" w:rsidP="00EE1223">
      <w:pPr>
        <w:spacing w:after="0" w:line="240" w:lineRule="auto"/>
        <w:ind w:left="-142"/>
        <w:jc w:val="both"/>
        <w:rPr>
          <w:rFonts w:eastAsia="Times New Roman" w:cs="Arial"/>
          <w:b/>
          <w:u w:val="single"/>
          <w:lang w:eastAsia="fr-FR"/>
        </w:rPr>
      </w:pPr>
    </w:p>
    <w:p w14:paraId="68E65C79" w14:textId="77777777" w:rsidR="00A612D4" w:rsidRPr="00AB0BA1" w:rsidRDefault="00C43F9C" w:rsidP="00EE1223">
      <w:pPr>
        <w:spacing w:after="0" w:line="240" w:lineRule="auto"/>
        <w:ind w:left="-142"/>
        <w:jc w:val="both"/>
        <w:rPr>
          <w:rFonts w:eastAsia="Times New Roman" w:cs="Arial"/>
          <w:b/>
          <w:i/>
          <w:color w:val="FF0000"/>
          <w:u w:val="single"/>
          <w:lang w:eastAsia="fr-FR"/>
        </w:rPr>
      </w:pPr>
      <w:r w:rsidRPr="00C43F9C">
        <w:rPr>
          <w:rFonts w:eastAsia="Times New Roman" w:cs="Arial"/>
          <w:lang w:eastAsia="fr-FR"/>
        </w:rPr>
        <w:t>La prise</w:t>
      </w:r>
      <w:r w:rsidR="00A612D4" w:rsidRPr="00C43F9C">
        <w:rPr>
          <w:rFonts w:eastAsia="Times New Roman" w:cs="Arial"/>
          <w:lang w:eastAsia="fr-FR"/>
        </w:rPr>
        <w:t xml:space="preserve"> en charge </w:t>
      </w:r>
      <w:r w:rsidRPr="00C43F9C">
        <w:rPr>
          <w:rFonts w:eastAsia="Times New Roman" w:cs="Arial"/>
          <w:lang w:eastAsia="fr-FR"/>
        </w:rPr>
        <w:t xml:space="preserve">des frais pédagogiques se rattachant à la formation suivie au titre du compte personnel d’activité est plafonnée de la façon suivante : </w:t>
      </w:r>
      <w:r w:rsidRPr="00AB0BA1">
        <w:rPr>
          <w:rFonts w:eastAsia="Times New Roman" w:cs="Arial"/>
          <w:color w:val="FF0000"/>
          <w:lang w:eastAsia="fr-FR"/>
        </w:rPr>
        <w:t>(</w:t>
      </w:r>
      <w:r w:rsidRPr="00AB0BA1">
        <w:rPr>
          <w:rFonts w:eastAsia="Times New Roman" w:cs="Arial"/>
          <w:b/>
          <w:i/>
          <w:color w:val="FF0000"/>
          <w:lang w:eastAsia="fr-FR"/>
        </w:rPr>
        <w:t>choisir une ou plusieurs propositions)</w:t>
      </w:r>
    </w:p>
    <w:p w14:paraId="68766D1D" w14:textId="77777777" w:rsidR="00C43F9C" w:rsidRDefault="00C43F9C" w:rsidP="00A013B0">
      <w:pPr>
        <w:pStyle w:val="Paragraphedeliste"/>
        <w:spacing w:after="0" w:line="240" w:lineRule="auto"/>
        <w:ind w:left="218"/>
        <w:jc w:val="both"/>
        <w:rPr>
          <w:rFonts w:eastAsia="Times New Roman" w:cs="Courier New"/>
          <w:lang w:eastAsia="fr-FR"/>
        </w:rPr>
      </w:pPr>
    </w:p>
    <w:p w14:paraId="2244E59A" w14:textId="77777777" w:rsidR="00A612D4" w:rsidRDefault="00A612D4" w:rsidP="00A013B0">
      <w:pPr>
        <w:pStyle w:val="Paragraphedeliste"/>
        <w:spacing w:after="0" w:line="240" w:lineRule="auto"/>
        <w:ind w:left="218"/>
        <w:jc w:val="both"/>
        <w:rPr>
          <w:rFonts w:eastAsia="Times New Roman" w:cs="Arial"/>
          <w:lang w:eastAsia="fr-FR"/>
        </w:rPr>
      </w:pPr>
      <w:r w:rsidRPr="00A612D4">
        <w:rPr>
          <w:rFonts w:eastAsia="Times New Roman" w:cs="Courier New"/>
          <w:lang w:eastAsia="fr-FR"/>
        </w:rPr>
        <w:t>-</w:t>
      </w:r>
      <w:r w:rsidR="00A013B0">
        <w:rPr>
          <w:rFonts w:eastAsia="Times New Roman" w:cs="Courier New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plafond</w:t>
      </w:r>
      <w:r w:rsidR="00A013B0"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coût</w:t>
      </w:r>
      <w:r w:rsidR="00A013B0"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horaire</w:t>
      </w:r>
      <w:r w:rsidR="00A013B0">
        <w:rPr>
          <w:rFonts w:eastAsia="Times New Roman" w:cs="Arial"/>
          <w:lang w:eastAsia="fr-FR"/>
        </w:rPr>
        <w:t xml:space="preserve"> </w:t>
      </w:r>
      <w:proofErr w:type="gramStart"/>
      <w:r w:rsidRPr="00A612D4">
        <w:rPr>
          <w:rFonts w:eastAsia="Times New Roman" w:cs="Arial"/>
          <w:lang w:eastAsia="fr-FR"/>
        </w:rPr>
        <w:t>pédagogique:..........................................</w:t>
      </w:r>
      <w:proofErr w:type="gramEnd"/>
      <w:r w:rsidRPr="00A612D4">
        <w:rPr>
          <w:rFonts w:eastAsia="Times New Roman" w:cs="Arial"/>
          <w:lang w:eastAsia="fr-FR"/>
        </w:rPr>
        <w:t>euros</w:t>
      </w:r>
    </w:p>
    <w:p w14:paraId="48290648" w14:textId="77777777" w:rsidR="00C43F9C" w:rsidRDefault="00C43F9C" w:rsidP="00A013B0">
      <w:pPr>
        <w:pStyle w:val="Paragraphedeliste"/>
        <w:spacing w:after="0" w:line="240" w:lineRule="auto"/>
        <w:ind w:left="218"/>
        <w:jc w:val="both"/>
        <w:rPr>
          <w:rFonts w:eastAsia="Times New Roman" w:cs="Arial"/>
          <w:lang w:eastAsia="fr-FR"/>
        </w:rPr>
      </w:pPr>
    </w:p>
    <w:p w14:paraId="68E2E0FB" w14:textId="77777777" w:rsidR="00A612D4" w:rsidRDefault="00A612D4" w:rsidP="00A013B0">
      <w:pPr>
        <w:pStyle w:val="Paragraphedeliste"/>
        <w:spacing w:after="0" w:line="240" w:lineRule="auto"/>
        <w:ind w:left="218"/>
        <w:jc w:val="both"/>
        <w:rPr>
          <w:rFonts w:eastAsia="Times New Roman" w:cs="Arial"/>
          <w:lang w:eastAsia="fr-FR"/>
        </w:rPr>
      </w:pPr>
      <w:r w:rsidRPr="00A612D4">
        <w:rPr>
          <w:rFonts w:eastAsia="Times New Roman" w:cs="Courier New"/>
          <w:lang w:eastAsia="fr-FR"/>
        </w:rPr>
        <w:t>-</w:t>
      </w:r>
      <w:r w:rsidR="00A013B0">
        <w:rPr>
          <w:rFonts w:eastAsia="Times New Roman" w:cs="Courier New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et</w:t>
      </w:r>
      <w:r w:rsidR="00C43F9C">
        <w:rPr>
          <w:rFonts w:eastAsia="Times New Roman" w:cs="Arial"/>
          <w:lang w:eastAsia="fr-FR"/>
        </w:rPr>
        <w:t>/ou</w:t>
      </w:r>
      <w:r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plafond</w:t>
      </w:r>
      <w:r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par</w:t>
      </w:r>
      <w:r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action</w:t>
      </w:r>
      <w:r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formation</w:t>
      </w:r>
      <w:proofErr w:type="gramStart"/>
      <w:r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:.........................................</w:t>
      </w:r>
      <w:proofErr w:type="gramEnd"/>
      <w:r w:rsidR="00EE1223">
        <w:rPr>
          <w:rFonts w:eastAsia="Times New Roman" w:cs="Arial"/>
          <w:lang w:eastAsia="fr-FR"/>
        </w:rPr>
        <w:t>euros</w:t>
      </w:r>
    </w:p>
    <w:p w14:paraId="62DDDB71" w14:textId="77777777" w:rsidR="00C43F9C" w:rsidRDefault="00C43F9C" w:rsidP="00A013B0">
      <w:pPr>
        <w:pStyle w:val="Paragraphedeliste"/>
        <w:spacing w:after="0" w:line="240" w:lineRule="auto"/>
        <w:ind w:left="218"/>
        <w:jc w:val="both"/>
        <w:rPr>
          <w:rFonts w:eastAsia="Times New Roman" w:cs="Arial"/>
          <w:lang w:eastAsia="fr-FR"/>
        </w:rPr>
      </w:pPr>
    </w:p>
    <w:p w14:paraId="74386B38" w14:textId="77777777" w:rsidR="00C43F9C" w:rsidRDefault="00C43F9C" w:rsidP="00A013B0">
      <w:pPr>
        <w:pStyle w:val="Paragraphedeliste"/>
        <w:spacing w:after="0" w:line="240" w:lineRule="auto"/>
        <w:ind w:left="218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- et/ou plafond par an et par agent</w:t>
      </w:r>
      <w:proofErr w:type="gramStart"/>
      <w:r>
        <w:rPr>
          <w:rFonts w:eastAsia="Times New Roman" w:cs="Arial"/>
          <w:lang w:eastAsia="fr-FR"/>
        </w:rPr>
        <w:t> </w:t>
      </w:r>
      <w:r w:rsidRPr="00A612D4">
        <w:rPr>
          <w:rFonts w:eastAsia="Times New Roman" w:cs="Arial"/>
          <w:lang w:eastAsia="fr-FR"/>
        </w:rPr>
        <w:t>:.........................................</w:t>
      </w:r>
      <w:proofErr w:type="gramEnd"/>
      <w:r>
        <w:rPr>
          <w:rFonts w:eastAsia="Times New Roman" w:cs="Arial"/>
          <w:lang w:eastAsia="fr-FR"/>
        </w:rPr>
        <w:t>euros</w:t>
      </w:r>
    </w:p>
    <w:p w14:paraId="33763623" w14:textId="77777777" w:rsidR="00A612D4" w:rsidRDefault="00A612D4" w:rsidP="00A612D4">
      <w:pPr>
        <w:pStyle w:val="Paragraphedeliste"/>
        <w:spacing w:after="0" w:line="240" w:lineRule="auto"/>
        <w:ind w:left="218"/>
        <w:rPr>
          <w:rFonts w:eastAsia="Times New Roman" w:cs="Arial"/>
          <w:lang w:eastAsia="fr-FR"/>
        </w:rPr>
      </w:pPr>
    </w:p>
    <w:tbl>
      <w:tblPr>
        <w:tblStyle w:val="Grilledutableau"/>
        <w:tblW w:w="0" w:type="auto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2"/>
      </w:tblGrid>
      <w:tr w:rsidR="00B44640" w14:paraId="00957602" w14:textId="77777777" w:rsidTr="009146C5">
        <w:tc>
          <w:tcPr>
            <w:tcW w:w="10202" w:type="dxa"/>
            <w:shd w:val="clear" w:color="auto" w:fill="D9D9D9" w:themeFill="background1" w:themeFillShade="D9"/>
          </w:tcPr>
          <w:p w14:paraId="59079AAE" w14:textId="77777777" w:rsidR="00B44640" w:rsidRPr="00D17630" w:rsidRDefault="00B44640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D17630">
              <w:rPr>
                <w:rFonts w:cs="Times New Roman"/>
                <w:b/>
                <w:i/>
                <w:color w:val="000000"/>
                <w:sz w:val="20"/>
                <w:szCs w:val="20"/>
              </w:rPr>
              <w:lastRenderedPageBreak/>
              <w:t>Exemples :</w:t>
            </w:r>
          </w:p>
          <w:p w14:paraId="6DEE7A7A" w14:textId="730F062C" w:rsidR="009146C5" w:rsidRDefault="009146C5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Si la collectivité choisit un coût horaire plafonné à 15 euros sans fixer de plafond par action de formation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et qu’un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 agent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mobilise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 150h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CPF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pour suivre une formation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, la prise en charge des frais de formation par la collectivité s’élèvera à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250 €.</w:t>
            </w:r>
          </w:p>
          <w:p w14:paraId="70DD8338" w14:textId="77777777" w:rsidR="009146C5" w:rsidRDefault="009146C5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  <w:p w14:paraId="5A1B4B88" w14:textId="642D85C8" w:rsidR="009146C5" w:rsidRDefault="009146C5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Si la collectivité choisit un coût horaire plafonné à 30 euros cumul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é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 à un plafond par action de formation de 2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400 € et qu’u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n agent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mobilise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 150h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CPF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pour suivre une formation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, la prise en charge des frais de formation par la collectivité s’élèvera à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 400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€.</w:t>
            </w:r>
          </w:p>
          <w:p w14:paraId="4788E286" w14:textId="77777777" w:rsidR="00E206DF" w:rsidRPr="00D17630" w:rsidRDefault="00E206DF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  <w:p w14:paraId="69671B8C" w14:textId="77777777" w:rsidR="00B44640" w:rsidRPr="00D17630" w:rsidRDefault="00B44640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17630">
              <w:rPr>
                <w:rFonts w:cs="Times New Roman"/>
                <w:b/>
                <w:i/>
                <w:color w:val="000000"/>
                <w:sz w:val="20"/>
                <w:szCs w:val="20"/>
              </w:rPr>
              <w:t>A noter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 que 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  <w:u w:val="single"/>
              </w:rPr>
              <w:t>dans le secteur privé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, le CPF est crédité, depuis le 1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  <w:vertAlign w:val="superscript"/>
              </w:rPr>
              <w:t>er</w:t>
            </w: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 janvier 2019, en euros et plus en heures.</w:t>
            </w:r>
          </w:p>
          <w:p w14:paraId="3398C724" w14:textId="77777777" w:rsidR="00B44640" w:rsidRPr="00D17630" w:rsidRDefault="00450C01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L</w:t>
            </w:r>
            <w:r w:rsidR="00B44640" w:rsidRPr="00D17630">
              <w:rPr>
                <w:rFonts w:cs="Times New Roman"/>
                <w:i/>
                <w:color w:val="000000"/>
                <w:sz w:val="20"/>
                <w:szCs w:val="20"/>
              </w:rPr>
              <w:t>a reprise des heures de DIF acquises au 31/12/2018 sont converties sur le CPF à raison de 15 euros par heure.</w:t>
            </w:r>
          </w:p>
          <w:p w14:paraId="071C7E88" w14:textId="77777777" w:rsidR="00B44640" w:rsidRPr="00D17630" w:rsidRDefault="00B44640" w:rsidP="00D1763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 xml:space="preserve">Ensuite, la limite est fixée, par </w:t>
            </w:r>
            <w:hyperlink r:id="rId20" w:history="1">
              <w:r w:rsidRPr="00D17630">
                <w:rPr>
                  <w:rStyle w:val="Lienhypertexte"/>
                  <w:rFonts w:cs="Times New Roman"/>
                  <w:i/>
                  <w:sz w:val="20"/>
                  <w:szCs w:val="20"/>
                </w:rPr>
                <w:t>l’article R6323-1 du Code du Travail</w:t>
              </w:r>
            </w:hyperlink>
            <w:r w:rsidRPr="00D17630">
              <w:rPr>
                <w:rFonts w:cs="Times New Roman"/>
                <w:i/>
                <w:color w:val="000000"/>
                <w:sz w:val="20"/>
                <w:szCs w:val="20"/>
              </w:rPr>
              <w:t>, à 500 euros par an pour un salarié à temps plein, avec un plafond de 5.000 euros. Les salariés non-qualifiés (sous le niveau V de qualification (CAP)), bénéficient de 800 euros par an avec un plafond total de 8.000 euros.</w:t>
            </w:r>
          </w:p>
          <w:p w14:paraId="6B2EE1B3" w14:textId="77777777" w:rsidR="00B44640" w:rsidRDefault="00B44640" w:rsidP="00B44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DCE673" w14:textId="77777777" w:rsidR="00C43F9C" w:rsidRDefault="00C43F9C" w:rsidP="00A612D4">
      <w:pPr>
        <w:pStyle w:val="Paragraphedeliste"/>
        <w:spacing w:after="0" w:line="240" w:lineRule="auto"/>
        <w:ind w:left="218"/>
        <w:rPr>
          <w:rFonts w:eastAsia="Times New Roman" w:cs="Arial"/>
          <w:lang w:eastAsia="fr-FR"/>
        </w:rPr>
      </w:pPr>
    </w:p>
    <w:p w14:paraId="35817457" w14:textId="77777777" w:rsidR="00C04277" w:rsidRDefault="00C04277" w:rsidP="00C04277">
      <w:pPr>
        <w:spacing w:after="0" w:line="240" w:lineRule="auto"/>
        <w:ind w:left="-142"/>
        <w:jc w:val="both"/>
        <w:rPr>
          <w:rFonts w:eastAsia="Times New Roman" w:cs="Arial"/>
          <w:lang w:eastAsia="fr-FR"/>
        </w:rPr>
      </w:pPr>
      <w:r w:rsidRPr="0090067E">
        <w:rPr>
          <w:rFonts w:eastAsia="Times New Roman" w:cs="Arial"/>
          <w:lang w:eastAsia="fr-FR"/>
        </w:rPr>
        <w:t>Dans le cas où l’agent n’a pas suivi tout ou partie de sa formation sans motif valable, il devra rembourser les frais engagés.</w:t>
      </w:r>
    </w:p>
    <w:p w14:paraId="4258F32D" w14:textId="77777777" w:rsidR="00C04277" w:rsidRDefault="00C04277" w:rsidP="00A612D4">
      <w:pPr>
        <w:pStyle w:val="Paragraphedeliste"/>
        <w:spacing w:after="0" w:line="240" w:lineRule="auto"/>
        <w:ind w:left="218"/>
        <w:rPr>
          <w:rFonts w:eastAsia="Times New Roman" w:cs="Arial"/>
          <w:lang w:eastAsia="fr-FR"/>
        </w:rPr>
      </w:pPr>
    </w:p>
    <w:p w14:paraId="6975CE1A" w14:textId="77777777" w:rsidR="00A612D4" w:rsidRPr="00C43F9C" w:rsidRDefault="00C43F9C" w:rsidP="00B64B5B">
      <w:pPr>
        <w:spacing w:after="0" w:line="240" w:lineRule="auto"/>
        <w:ind w:left="-142"/>
        <w:rPr>
          <w:rFonts w:eastAsia="Times New Roman" w:cs="Arial"/>
          <w:lang w:eastAsia="fr-FR"/>
        </w:rPr>
      </w:pPr>
      <w:r w:rsidRPr="00906A22">
        <w:rPr>
          <w:rFonts w:eastAsia="Times New Roman" w:cs="Arial"/>
          <w:b/>
          <w:u w:val="single"/>
          <w:lang w:eastAsia="fr-FR"/>
        </w:rPr>
        <w:t xml:space="preserve">Article 2 : La </w:t>
      </w:r>
      <w:r w:rsidR="00A612D4" w:rsidRPr="00906A22">
        <w:rPr>
          <w:rFonts w:eastAsia="Times New Roman" w:cs="Arial"/>
          <w:b/>
          <w:u w:val="single"/>
          <w:lang w:eastAsia="fr-FR"/>
        </w:rPr>
        <w:t xml:space="preserve">prise en charge des frais </w:t>
      </w:r>
      <w:r w:rsidR="00906A22">
        <w:rPr>
          <w:rFonts w:eastAsia="Times New Roman" w:cs="Arial"/>
          <w:b/>
          <w:u w:val="single"/>
          <w:lang w:eastAsia="fr-FR"/>
        </w:rPr>
        <w:t>annexes</w:t>
      </w:r>
      <w:r>
        <w:rPr>
          <w:rFonts w:eastAsia="Times New Roman" w:cs="Arial"/>
          <w:lang w:eastAsia="fr-FR"/>
        </w:rPr>
        <w:t xml:space="preserve"> </w:t>
      </w:r>
      <w:r w:rsidRPr="00450C01">
        <w:rPr>
          <w:rFonts w:eastAsia="Times New Roman" w:cs="Arial"/>
          <w:b/>
          <w:color w:val="FF0000"/>
          <w:lang w:eastAsia="fr-FR"/>
        </w:rPr>
        <w:t>(</w:t>
      </w:r>
      <w:r w:rsidRPr="00AB0BA1">
        <w:rPr>
          <w:rFonts w:eastAsia="Times New Roman" w:cs="Arial"/>
          <w:b/>
          <w:i/>
          <w:color w:val="FF0000"/>
          <w:lang w:eastAsia="fr-FR"/>
        </w:rPr>
        <w:t>choisir une proposition)</w:t>
      </w:r>
    </w:p>
    <w:p w14:paraId="6770A398" w14:textId="77777777" w:rsidR="00906A22" w:rsidRDefault="00906A22" w:rsidP="00A612D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740EA7D" w14:textId="2F7B4DB3" w:rsidR="00A612D4" w:rsidRPr="00906A22" w:rsidRDefault="00906A22" w:rsidP="009146C5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906A22">
        <w:rPr>
          <w:rFonts w:eastAsia="Times New Roman" w:cs="Arial"/>
          <w:lang w:eastAsia="fr-FR"/>
        </w:rPr>
        <w:t xml:space="preserve">Les frais annexes occasionnés par les déplacements des agents lors </w:t>
      </w:r>
      <w:r w:rsidR="009146C5" w:rsidRPr="00906A22">
        <w:rPr>
          <w:rFonts w:eastAsia="Times New Roman" w:cs="Arial"/>
          <w:lang w:eastAsia="fr-FR"/>
        </w:rPr>
        <w:t>des formations suivies</w:t>
      </w:r>
      <w:r w:rsidRPr="00906A22">
        <w:rPr>
          <w:rFonts w:eastAsia="Times New Roman" w:cs="Arial"/>
          <w:lang w:eastAsia="fr-FR"/>
        </w:rPr>
        <w:t xml:space="preserve"> au titre du compte </w:t>
      </w:r>
      <w:r w:rsidRPr="009146C5">
        <w:rPr>
          <w:rFonts w:eastAsia="Times New Roman" w:cs="Arial"/>
          <w:lang w:eastAsia="fr-FR"/>
        </w:rPr>
        <w:t xml:space="preserve">personnel </w:t>
      </w:r>
      <w:r w:rsidR="008A7E2D" w:rsidRPr="009146C5">
        <w:rPr>
          <w:rFonts w:eastAsia="Times New Roman" w:cs="Arial"/>
          <w:lang w:eastAsia="fr-FR"/>
        </w:rPr>
        <w:t>de formation</w:t>
      </w:r>
      <w:r w:rsidR="008A7E2D" w:rsidRPr="008A7E2D"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lang w:eastAsia="fr-FR"/>
        </w:rPr>
        <w:t>:</w:t>
      </w:r>
    </w:p>
    <w:p w14:paraId="4070A94F" w14:textId="77777777" w:rsidR="00906A22" w:rsidRDefault="00906A22" w:rsidP="00A612D4">
      <w:pPr>
        <w:spacing w:after="0" w:line="240" w:lineRule="auto"/>
        <w:rPr>
          <w:rFonts w:eastAsia="Times New Roman" w:cs="Arial"/>
          <w:lang w:eastAsia="fr-FR"/>
        </w:rPr>
      </w:pPr>
    </w:p>
    <w:p w14:paraId="3D1C04C1" w14:textId="77777777" w:rsidR="00A612D4" w:rsidRPr="003E7397" w:rsidRDefault="00906A22" w:rsidP="003E7397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r-FR"/>
        </w:rPr>
      </w:pPr>
      <w:r w:rsidRPr="00A612D4">
        <w:rPr>
          <w:rFonts w:eastAsia="Times New Roman" w:cs="Arial"/>
          <w:lang w:eastAsia="fr-FR"/>
        </w:rPr>
        <w:t>N</w:t>
      </w:r>
      <w:r w:rsidR="00A612D4" w:rsidRPr="00A612D4">
        <w:rPr>
          <w:rFonts w:eastAsia="Times New Roman" w:cs="Arial"/>
          <w:lang w:eastAsia="fr-FR"/>
        </w:rPr>
        <w:t>e</w:t>
      </w:r>
      <w:r>
        <w:rPr>
          <w:rFonts w:eastAsia="Times New Roman" w:cs="Arial"/>
          <w:lang w:eastAsia="fr-FR"/>
        </w:rPr>
        <w:t xml:space="preserve"> sont</w:t>
      </w:r>
      <w:r w:rsidR="00A612D4" w:rsidRPr="00A612D4">
        <w:rPr>
          <w:rFonts w:eastAsia="Times New Roman" w:cs="Arial"/>
          <w:lang w:eastAsia="fr-FR"/>
        </w:rPr>
        <w:t xml:space="preserve"> pas pr</w:t>
      </w:r>
      <w:r>
        <w:rPr>
          <w:rFonts w:eastAsia="Times New Roman" w:cs="Arial"/>
          <w:lang w:eastAsia="fr-FR"/>
        </w:rPr>
        <w:t>is</w:t>
      </w:r>
      <w:r w:rsidR="00A612D4" w:rsidRPr="00A612D4">
        <w:rPr>
          <w:rFonts w:eastAsia="Times New Roman" w:cs="Arial"/>
          <w:lang w:eastAsia="fr-FR"/>
        </w:rPr>
        <w:t xml:space="preserve"> en charge</w:t>
      </w:r>
      <w:r>
        <w:rPr>
          <w:rFonts w:eastAsia="Times New Roman" w:cs="Arial"/>
          <w:lang w:eastAsia="fr-FR"/>
        </w:rPr>
        <w:t xml:space="preserve"> </w:t>
      </w:r>
      <w:r w:rsidR="00A612D4" w:rsidRPr="00A612D4">
        <w:rPr>
          <w:rFonts w:eastAsia="Times New Roman" w:cs="Arial"/>
          <w:lang w:eastAsia="fr-FR"/>
        </w:rPr>
        <w:t xml:space="preserve">; </w:t>
      </w:r>
    </w:p>
    <w:p w14:paraId="76EF3DC5" w14:textId="77777777" w:rsidR="00A013B0" w:rsidRPr="00A013B0" w:rsidRDefault="00C43F9C" w:rsidP="00185974">
      <w:pPr>
        <w:pStyle w:val="Paragraphedeliste"/>
        <w:spacing w:after="0"/>
        <w:rPr>
          <w:rFonts w:eastAsia="Times New Roman" w:cs="Arial"/>
          <w:lang w:eastAsia="fr-FR"/>
        </w:rPr>
      </w:pPr>
      <w:proofErr w:type="gramStart"/>
      <w:r>
        <w:rPr>
          <w:rFonts w:eastAsia="Times New Roman" w:cs="Arial"/>
          <w:color w:val="FF0000"/>
          <w:lang w:eastAsia="fr-FR"/>
        </w:rPr>
        <w:t>Ou</w:t>
      </w:r>
      <w:proofErr w:type="gramEnd"/>
      <w:r>
        <w:rPr>
          <w:rFonts w:eastAsia="Times New Roman" w:cs="Arial"/>
          <w:color w:val="FF0000"/>
          <w:lang w:eastAsia="fr-FR"/>
        </w:rPr>
        <w:t xml:space="preserve"> </w:t>
      </w:r>
    </w:p>
    <w:p w14:paraId="5321B0B7" w14:textId="48E4A1A3" w:rsidR="00A612D4" w:rsidRPr="00C43F9C" w:rsidRDefault="003E7397" w:rsidP="00737089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Times New Roman"/>
          <w:lang w:eastAsia="fr-FR"/>
        </w:rPr>
      </w:pPr>
      <w:r>
        <w:rPr>
          <w:rFonts w:eastAsia="Times New Roman" w:cs="Arial"/>
          <w:lang w:eastAsia="fr-FR"/>
        </w:rPr>
        <w:t>Sont pris</w:t>
      </w:r>
      <w:r w:rsidR="00A612D4" w:rsidRPr="00A612D4">
        <w:rPr>
          <w:rFonts w:eastAsia="Times New Roman" w:cs="Arial"/>
          <w:lang w:eastAsia="fr-FR"/>
        </w:rPr>
        <w:t xml:space="preserve"> en charge à hauteur de .......% </w:t>
      </w:r>
      <w:r>
        <w:rPr>
          <w:rFonts w:eastAsia="Times New Roman" w:cs="Arial"/>
          <w:lang w:eastAsia="fr-FR"/>
        </w:rPr>
        <w:t xml:space="preserve">(ou dans la limite de </w:t>
      </w:r>
      <w:r w:rsidR="009146C5">
        <w:rPr>
          <w:rFonts w:eastAsia="Times New Roman" w:cs="Arial"/>
          <w:lang w:eastAsia="fr-FR"/>
        </w:rPr>
        <w:t>….</w:t>
      </w:r>
      <w:r>
        <w:rPr>
          <w:rFonts w:eastAsia="Times New Roman" w:cs="Arial"/>
          <w:lang w:eastAsia="fr-FR"/>
        </w:rPr>
        <w:t xml:space="preserve"> €) </w:t>
      </w:r>
      <w:r w:rsidR="00A612D4" w:rsidRPr="00A612D4">
        <w:rPr>
          <w:rFonts w:eastAsia="Times New Roman" w:cs="Arial"/>
          <w:lang w:eastAsia="fr-FR"/>
        </w:rPr>
        <w:t>par action de</w:t>
      </w:r>
      <w:r w:rsidR="00A612D4">
        <w:rPr>
          <w:rFonts w:eastAsia="Times New Roman" w:cs="Arial"/>
          <w:lang w:eastAsia="fr-FR"/>
        </w:rPr>
        <w:t xml:space="preserve"> </w:t>
      </w:r>
      <w:r w:rsidR="00A612D4" w:rsidRPr="00A612D4">
        <w:rPr>
          <w:rFonts w:eastAsia="Times New Roman" w:cs="Arial"/>
          <w:lang w:eastAsia="fr-FR"/>
        </w:rPr>
        <w:t>formation.</w:t>
      </w:r>
    </w:p>
    <w:p w14:paraId="4E8549F3" w14:textId="77777777" w:rsidR="00906A22" w:rsidRPr="00906A22" w:rsidRDefault="00906A22" w:rsidP="00906A22">
      <w:pPr>
        <w:pStyle w:val="Paragraphedeliste"/>
        <w:spacing w:after="0"/>
        <w:rPr>
          <w:rFonts w:eastAsia="Times New Roman" w:cs="Arial"/>
          <w:color w:val="FF0000"/>
          <w:lang w:eastAsia="fr-FR"/>
        </w:rPr>
      </w:pPr>
      <w:proofErr w:type="gramStart"/>
      <w:r w:rsidRPr="00906A22">
        <w:rPr>
          <w:rFonts w:eastAsia="Times New Roman" w:cs="Arial"/>
          <w:color w:val="FF0000"/>
          <w:lang w:eastAsia="fr-FR"/>
        </w:rPr>
        <w:t>O</w:t>
      </w:r>
      <w:r>
        <w:rPr>
          <w:rFonts w:eastAsia="Times New Roman" w:cs="Arial"/>
          <w:color w:val="FF0000"/>
          <w:lang w:eastAsia="fr-FR"/>
        </w:rPr>
        <w:t>u</w:t>
      </w:r>
      <w:proofErr w:type="gramEnd"/>
      <w:r w:rsidRPr="00906A22">
        <w:rPr>
          <w:rFonts w:eastAsia="Times New Roman" w:cs="Arial"/>
          <w:color w:val="FF0000"/>
          <w:lang w:eastAsia="fr-FR"/>
        </w:rPr>
        <w:t xml:space="preserve"> </w:t>
      </w:r>
    </w:p>
    <w:p w14:paraId="6A72D793" w14:textId="77777777" w:rsidR="00906A22" w:rsidRPr="00906A22" w:rsidRDefault="003E7397" w:rsidP="00906A22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Sont intégralement pris en charge conformément à la réglementation en vigueur.</w:t>
      </w:r>
    </w:p>
    <w:p w14:paraId="52C51C9C" w14:textId="77777777" w:rsidR="00B44640" w:rsidRDefault="00B44640" w:rsidP="00B44640">
      <w:pPr>
        <w:spacing w:after="0"/>
        <w:rPr>
          <w:rFonts w:eastAsia="Times New Roman" w:cs="Arial"/>
          <w:color w:val="FF0000"/>
          <w:lang w:eastAsia="fr-FR"/>
        </w:rPr>
      </w:pPr>
    </w:p>
    <w:p w14:paraId="6EE77053" w14:textId="77777777" w:rsidR="00B44640" w:rsidRPr="00B44640" w:rsidRDefault="00B44640" w:rsidP="00B44640">
      <w:pPr>
        <w:spacing w:after="0"/>
        <w:rPr>
          <w:rFonts w:eastAsia="Times New Roman" w:cs="Arial"/>
          <w:color w:val="FF0000"/>
          <w:lang w:eastAsia="fr-FR"/>
        </w:rPr>
      </w:pPr>
      <w:r w:rsidRPr="00B44640">
        <w:rPr>
          <w:rFonts w:eastAsia="Times New Roman" w:cs="Arial"/>
          <w:color w:val="FF0000"/>
          <w:lang w:eastAsia="fr-FR"/>
        </w:rPr>
        <w:t xml:space="preserve">Le cas échéant en cas de prise en charge des frais annexes : </w:t>
      </w:r>
    </w:p>
    <w:p w14:paraId="3FCD1052" w14:textId="77777777" w:rsidR="00B44640" w:rsidRPr="00B44640" w:rsidRDefault="00B44640" w:rsidP="00B44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4640">
        <w:rPr>
          <w:rFonts w:eastAsia="Times New Roman" w:cs="Arial"/>
          <w:lang w:eastAsia="fr-FR"/>
        </w:rPr>
        <w:t xml:space="preserve">Les frais annexes occasionnés </w:t>
      </w:r>
      <w:r w:rsidR="003E7397">
        <w:rPr>
          <w:rFonts w:eastAsia="Times New Roman" w:cs="Arial"/>
          <w:lang w:eastAsia="fr-FR"/>
        </w:rPr>
        <w:t>sont</w:t>
      </w:r>
      <w:r w:rsidRPr="00B44640">
        <w:rPr>
          <w:rFonts w:eastAsia="Times New Roman" w:cs="Arial"/>
          <w:lang w:eastAsia="fr-FR"/>
        </w:rPr>
        <w:t xml:space="preserve"> :</w:t>
      </w:r>
    </w:p>
    <w:p w14:paraId="38F7F07B" w14:textId="77777777" w:rsidR="00B44640" w:rsidRPr="00B44640" w:rsidRDefault="00B44640" w:rsidP="00B44640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B44640">
        <w:rPr>
          <w:rFonts w:eastAsia="Times New Roman" w:cs="Arial"/>
          <w:lang w:eastAsia="fr-FR"/>
        </w:rPr>
        <w:t>Les frais de déplacement (l'agent devra utiliser son véhicule personnel),</w:t>
      </w:r>
    </w:p>
    <w:p w14:paraId="1AD17E98" w14:textId="77777777" w:rsidR="00B44640" w:rsidRPr="00B44640" w:rsidRDefault="00B44640" w:rsidP="00B44640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B44640">
        <w:rPr>
          <w:rFonts w:eastAsia="Times New Roman" w:cs="Arial"/>
          <w:lang w:eastAsia="fr-FR"/>
        </w:rPr>
        <w:t>Les frais de péages et parking,</w:t>
      </w:r>
    </w:p>
    <w:p w14:paraId="71F253E0" w14:textId="77777777" w:rsidR="00B44640" w:rsidRPr="00B44640" w:rsidRDefault="00B44640" w:rsidP="00B44640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B44640">
        <w:rPr>
          <w:rFonts w:eastAsia="Times New Roman" w:cs="Arial"/>
          <w:lang w:eastAsia="fr-FR"/>
        </w:rPr>
        <w:t>Les frais de repas concernant uniquement le repas du midi.</w:t>
      </w:r>
    </w:p>
    <w:p w14:paraId="78889D3A" w14:textId="77777777" w:rsidR="003E7397" w:rsidRDefault="00B44640" w:rsidP="003E7397">
      <w:pPr>
        <w:spacing w:after="0" w:line="240" w:lineRule="auto"/>
        <w:ind w:left="-142" w:right="-142"/>
        <w:jc w:val="both"/>
        <w:rPr>
          <w:rFonts w:eastAsia="Times New Roman" w:cs="Arial"/>
          <w:lang w:eastAsia="fr-FR"/>
        </w:rPr>
      </w:pPr>
      <w:r w:rsidRPr="00B44640">
        <w:rPr>
          <w:rFonts w:eastAsia="Times New Roman" w:cs="Arial"/>
          <w:lang w:eastAsia="fr-FR"/>
        </w:rPr>
        <w:t>Le remboursement ne pourra s'effectuer que sur production de justificatifs.</w:t>
      </w:r>
    </w:p>
    <w:p w14:paraId="2C04A6CB" w14:textId="77777777" w:rsidR="003E7397" w:rsidRDefault="003E7397" w:rsidP="003E7397">
      <w:pPr>
        <w:spacing w:after="0" w:line="240" w:lineRule="auto"/>
        <w:ind w:left="-142" w:right="-142"/>
        <w:jc w:val="both"/>
        <w:rPr>
          <w:rFonts w:eastAsia="Times New Roman" w:cs="Arial"/>
          <w:lang w:eastAsia="fr-FR"/>
        </w:rPr>
      </w:pPr>
    </w:p>
    <w:p w14:paraId="497F82CD" w14:textId="77777777" w:rsidR="00B44640" w:rsidRPr="00B44640" w:rsidRDefault="00B44640" w:rsidP="003E7397">
      <w:pPr>
        <w:spacing w:after="0" w:line="240" w:lineRule="auto"/>
        <w:ind w:left="-142" w:right="-142"/>
        <w:jc w:val="both"/>
        <w:rPr>
          <w:rFonts w:eastAsia="Times New Roman" w:cs="Arial"/>
          <w:lang w:eastAsia="fr-FR"/>
        </w:rPr>
      </w:pPr>
      <w:r w:rsidRPr="00B44640">
        <w:rPr>
          <w:rFonts w:eastAsia="Times New Roman" w:cs="Arial"/>
          <w:lang w:eastAsia="fr-FR"/>
        </w:rPr>
        <w:t>Dans le cas où l’agent n’a pas suivi tout ou partie de sa formation, sans motif légitime, il devra rembourser les frais engagés par la collectivité.</w:t>
      </w:r>
    </w:p>
    <w:p w14:paraId="3BC9D022" w14:textId="77777777" w:rsidR="00B44640" w:rsidRDefault="00B44640" w:rsidP="00A612D4">
      <w:pPr>
        <w:pStyle w:val="Paragraphedeliste"/>
        <w:spacing w:after="0" w:line="240" w:lineRule="auto"/>
        <w:ind w:left="218"/>
        <w:rPr>
          <w:rFonts w:eastAsia="Times New Roman" w:cs="Times New Roman"/>
          <w:lang w:eastAsia="fr-FR"/>
        </w:rPr>
      </w:pPr>
    </w:p>
    <w:p w14:paraId="48428423" w14:textId="77777777" w:rsidR="009416D7" w:rsidRPr="009416D7" w:rsidRDefault="009416D7" w:rsidP="009416D7">
      <w:pPr>
        <w:rPr>
          <w:rFonts w:eastAsia="Times New Roman" w:cs="Arial"/>
          <w:b/>
          <w:u w:val="single"/>
          <w:lang w:eastAsia="fr-FR"/>
        </w:rPr>
      </w:pPr>
      <w:r w:rsidRPr="009416D7">
        <w:rPr>
          <w:rFonts w:eastAsia="Times New Roman" w:cs="Arial"/>
          <w:b/>
          <w:u w:val="single"/>
          <w:lang w:eastAsia="fr-FR"/>
        </w:rPr>
        <w:t xml:space="preserve">Article 3 : Demandes d’utilisation du CPF </w:t>
      </w:r>
    </w:p>
    <w:p w14:paraId="3AD4201C" w14:textId="77777777" w:rsidR="009416D7" w:rsidRPr="009416D7" w:rsidRDefault="009416D7" w:rsidP="009416D7">
      <w:pPr>
        <w:spacing w:after="0" w:line="240" w:lineRule="auto"/>
        <w:ind w:left="-142" w:right="-142"/>
        <w:jc w:val="both"/>
        <w:rPr>
          <w:rFonts w:eastAsia="Times New Roman" w:cs="Arial"/>
          <w:lang w:eastAsia="fr-FR"/>
        </w:rPr>
      </w:pPr>
      <w:r w:rsidRPr="009416D7">
        <w:rPr>
          <w:rFonts w:eastAsia="Times New Roman" w:cs="Arial"/>
          <w:lang w:eastAsia="fr-FR"/>
        </w:rPr>
        <w:t xml:space="preserve">La demande de l’agent devra suivre les étapes suivantes </w:t>
      </w:r>
      <w:r w:rsidRPr="00450C01">
        <w:rPr>
          <w:rFonts w:eastAsia="Times New Roman" w:cs="Arial"/>
          <w:b/>
          <w:i/>
          <w:color w:val="FF0000"/>
          <w:lang w:eastAsia="fr-FR"/>
        </w:rPr>
        <w:t>(décrire le circuit de la demande)</w:t>
      </w:r>
      <w:r w:rsidRPr="009416D7">
        <w:rPr>
          <w:rFonts w:eastAsia="Times New Roman" w:cs="Arial"/>
          <w:lang w:eastAsia="fr-FR"/>
        </w:rPr>
        <w:t xml:space="preserve"> : </w:t>
      </w:r>
    </w:p>
    <w:p w14:paraId="76E0B380" w14:textId="77777777" w:rsidR="009416D7" w:rsidRPr="00450C01" w:rsidRDefault="009416D7" w:rsidP="00450C01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450C01">
        <w:rPr>
          <w:rFonts w:eastAsia="Times New Roman" w:cs="Arial"/>
          <w:i/>
          <w:color w:val="FF0000"/>
          <w:lang w:eastAsia="fr-FR"/>
        </w:rPr>
        <w:t xml:space="preserve">Qui reçoit la demande, qui en fait l’instruction ? </w:t>
      </w:r>
    </w:p>
    <w:p w14:paraId="255333D5" w14:textId="77777777" w:rsidR="009416D7" w:rsidRPr="00450C01" w:rsidRDefault="009416D7" w:rsidP="00450C01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450C01">
        <w:rPr>
          <w:rFonts w:eastAsia="Times New Roman" w:cs="Arial"/>
          <w:i/>
          <w:color w:val="FF0000"/>
          <w:lang w:eastAsia="fr-FR"/>
        </w:rPr>
        <w:t xml:space="preserve">Mise en place d’une commission d’instruction des demandes ? </w:t>
      </w:r>
    </w:p>
    <w:p w14:paraId="03F82F73" w14:textId="77777777" w:rsidR="009416D7" w:rsidRDefault="009416D7" w:rsidP="00450C01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450C01">
        <w:rPr>
          <w:rFonts w:eastAsia="Times New Roman" w:cs="Arial"/>
          <w:i/>
          <w:color w:val="FF0000"/>
          <w:lang w:eastAsia="fr-FR"/>
        </w:rPr>
        <w:t>Mise en place d</w:t>
      </w:r>
      <w:r w:rsidR="009C6439">
        <w:rPr>
          <w:rFonts w:eastAsia="Times New Roman" w:cs="Arial"/>
          <w:i/>
          <w:color w:val="FF0000"/>
          <w:lang w:eastAsia="fr-FR"/>
        </w:rPr>
        <w:t>’un</w:t>
      </w:r>
      <w:r w:rsidRPr="00450C01">
        <w:rPr>
          <w:rFonts w:eastAsia="Times New Roman" w:cs="Arial"/>
          <w:i/>
          <w:color w:val="FF0000"/>
          <w:lang w:eastAsia="fr-FR"/>
        </w:rPr>
        <w:t xml:space="preserve"> formulaire de demande, exigence ou non d’une lettre de motivation ? </w:t>
      </w:r>
    </w:p>
    <w:p w14:paraId="634103AD" w14:textId="77777777" w:rsidR="00450C01" w:rsidRPr="00450C01" w:rsidRDefault="00450C01" w:rsidP="00450C01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>
        <w:rPr>
          <w:rFonts w:eastAsia="Times New Roman" w:cs="Arial"/>
          <w:i/>
          <w:color w:val="FF0000"/>
          <w:lang w:eastAsia="fr-FR"/>
        </w:rPr>
        <w:t>.......</w:t>
      </w:r>
    </w:p>
    <w:p w14:paraId="5036E6D4" w14:textId="77777777" w:rsidR="009416D7" w:rsidRPr="009416D7" w:rsidRDefault="009416D7" w:rsidP="009416D7">
      <w:pPr>
        <w:spacing w:after="0" w:line="240" w:lineRule="auto"/>
        <w:ind w:left="-142" w:right="-142"/>
        <w:jc w:val="both"/>
        <w:rPr>
          <w:rFonts w:eastAsia="Times New Roman" w:cs="Arial"/>
          <w:lang w:eastAsia="fr-FR"/>
        </w:rPr>
      </w:pPr>
      <w:r w:rsidRPr="009416D7">
        <w:rPr>
          <w:rFonts w:eastAsia="Times New Roman" w:cs="Arial"/>
          <w:lang w:eastAsia="fr-FR"/>
        </w:rPr>
        <w:t xml:space="preserve">Celle-ci comportera notamment les éléments suivants : </w:t>
      </w:r>
    </w:p>
    <w:p w14:paraId="65422AD4" w14:textId="77777777" w:rsidR="009416D7" w:rsidRPr="009416D7" w:rsidRDefault="009416D7" w:rsidP="009416D7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9416D7">
        <w:rPr>
          <w:rFonts w:eastAsia="Times New Roman" w:cs="Arial"/>
          <w:lang w:eastAsia="fr-FR"/>
        </w:rPr>
        <w:t xml:space="preserve">La description détaillée du projet d’évolution professionnelle </w:t>
      </w:r>
    </w:p>
    <w:p w14:paraId="367202B9" w14:textId="77777777" w:rsidR="009416D7" w:rsidRPr="009416D7" w:rsidRDefault="009416D7" w:rsidP="009416D7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9416D7">
        <w:rPr>
          <w:rFonts w:eastAsia="Times New Roman" w:cs="Arial"/>
          <w:lang w:eastAsia="fr-FR"/>
        </w:rPr>
        <w:t xml:space="preserve">Le programme et la nature de la formation visée (préciser si la formation est diplômante, certifiante, ou professionnalisante, les prérequis de la formation, etc.) </w:t>
      </w:r>
    </w:p>
    <w:p w14:paraId="4EDF48C6" w14:textId="77777777" w:rsidR="009416D7" w:rsidRPr="009416D7" w:rsidRDefault="009416D7" w:rsidP="009416D7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9416D7">
        <w:rPr>
          <w:rFonts w:eastAsia="Times New Roman" w:cs="Arial"/>
          <w:lang w:eastAsia="fr-FR"/>
        </w:rPr>
        <w:t xml:space="preserve">Le cas échéant l’organisme de formation sollicité si la formation ne figure pas dans l’offre de formation de l’employeur </w:t>
      </w:r>
    </w:p>
    <w:p w14:paraId="66F7BE67" w14:textId="77777777" w:rsidR="009416D7" w:rsidRDefault="009416D7" w:rsidP="009416D7">
      <w:pPr>
        <w:pStyle w:val="Paragraphedeliste"/>
        <w:numPr>
          <w:ilvl w:val="0"/>
          <w:numId w:val="1"/>
        </w:numPr>
        <w:spacing w:after="0" w:line="240" w:lineRule="auto"/>
        <w:ind w:right="-142"/>
        <w:jc w:val="both"/>
        <w:rPr>
          <w:rFonts w:eastAsia="Times New Roman" w:cs="Arial"/>
          <w:lang w:eastAsia="fr-FR"/>
        </w:rPr>
      </w:pPr>
      <w:r w:rsidRPr="009416D7">
        <w:rPr>
          <w:rFonts w:eastAsia="Times New Roman" w:cs="Arial"/>
          <w:lang w:eastAsia="fr-FR"/>
        </w:rPr>
        <w:t xml:space="preserve">Le nombre d’heures requises, le calendrier et le coût de la formation </w:t>
      </w:r>
    </w:p>
    <w:p w14:paraId="2492A4EC" w14:textId="77777777" w:rsidR="009146C5" w:rsidRDefault="009146C5" w:rsidP="009146C5">
      <w:pPr>
        <w:pStyle w:val="Paragraphedeliste"/>
        <w:spacing w:after="0" w:line="240" w:lineRule="auto"/>
        <w:ind w:left="218" w:right="-142"/>
        <w:jc w:val="both"/>
        <w:rPr>
          <w:rFonts w:eastAsia="Times New Roman" w:cs="Arial"/>
          <w:lang w:eastAsia="fr-FR"/>
        </w:rPr>
      </w:pPr>
    </w:p>
    <w:p w14:paraId="28CDC030" w14:textId="22F0C481" w:rsidR="009146C5" w:rsidRDefault="009146C5" w:rsidP="009146C5">
      <w:pPr>
        <w:pStyle w:val="Paragraphedeliste"/>
        <w:spacing w:after="0" w:line="240" w:lineRule="auto"/>
        <w:ind w:left="218" w:right="-142"/>
        <w:jc w:val="both"/>
        <w:rPr>
          <w:rFonts w:eastAsia="Times New Roman" w:cs="Arial"/>
          <w:lang w:eastAsia="fr-FR"/>
        </w:rPr>
      </w:pPr>
    </w:p>
    <w:p w14:paraId="09AF3F44" w14:textId="231AC23C" w:rsidR="00EB2CB9" w:rsidRDefault="00EB2CB9" w:rsidP="009146C5">
      <w:pPr>
        <w:pStyle w:val="Paragraphedeliste"/>
        <w:spacing w:after="0" w:line="240" w:lineRule="auto"/>
        <w:ind w:left="218" w:right="-142"/>
        <w:jc w:val="both"/>
        <w:rPr>
          <w:rFonts w:eastAsia="Times New Roman" w:cs="Arial"/>
          <w:lang w:eastAsia="fr-FR"/>
        </w:rPr>
      </w:pPr>
    </w:p>
    <w:p w14:paraId="549A49EB" w14:textId="77777777" w:rsidR="00EB2CB9" w:rsidRDefault="00EB2CB9" w:rsidP="009146C5">
      <w:pPr>
        <w:pStyle w:val="Paragraphedeliste"/>
        <w:spacing w:after="0" w:line="240" w:lineRule="auto"/>
        <w:ind w:left="218" w:right="-142"/>
        <w:jc w:val="both"/>
        <w:rPr>
          <w:rFonts w:eastAsia="Times New Roman" w:cs="Arial"/>
          <w:lang w:eastAsia="fr-FR"/>
        </w:rPr>
      </w:pPr>
    </w:p>
    <w:p w14:paraId="49505387" w14:textId="77777777" w:rsidR="00D520D7" w:rsidRPr="009416D7" w:rsidRDefault="00D520D7" w:rsidP="009416D7">
      <w:pPr>
        <w:spacing w:after="0" w:line="240" w:lineRule="auto"/>
        <w:ind w:left="-142" w:right="-142"/>
        <w:jc w:val="both"/>
        <w:rPr>
          <w:rFonts w:eastAsia="Times New Roman" w:cs="Arial"/>
          <w:lang w:eastAsia="fr-FR"/>
        </w:rPr>
      </w:pPr>
    </w:p>
    <w:p w14:paraId="29A14147" w14:textId="77777777" w:rsidR="00A612D4" w:rsidRPr="00906A22" w:rsidRDefault="00B44640" w:rsidP="00A612D4">
      <w:pPr>
        <w:rPr>
          <w:rFonts w:eastAsia="Times New Roman" w:cs="Arial"/>
          <w:b/>
          <w:u w:val="single"/>
          <w:lang w:eastAsia="fr-FR"/>
        </w:rPr>
      </w:pPr>
      <w:r w:rsidRPr="00906A22">
        <w:rPr>
          <w:rFonts w:eastAsia="Times New Roman" w:cs="Arial"/>
          <w:b/>
          <w:u w:val="single"/>
          <w:lang w:eastAsia="fr-FR"/>
        </w:rPr>
        <w:lastRenderedPageBreak/>
        <w:t xml:space="preserve">Article </w:t>
      </w:r>
      <w:r w:rsidR="009416D7">
        <w:rPr>
          <w:rFonts w:eastAsia="Times New Roman" w:cs="Arial"/>
          <w:b/>
          <w:u w:val="single"/>
          <w:lang w:eastAsia="fr-FR"/>
        </w:rPr>
        <w:t xml:space="preserve">4 </w:t>
      </w:r>
      <w:r w:rsidR="00C43F9C" w:rsidRPr="00906A22">
        <w:rPr>
          <w:rFonts w:eastAsia="Times New Roman" w:cs="Arial"/>
          <w:b/>
          <w:u w:val="single"/>
          <w:lang w:eastAsia="fr-FR"/>
        </w:rPr>
        <w:t>: P</w:t>
      </w:r>
      <w:r w:rsidR="00A612D4" w:rsidRPr="00906A22">
        <w:rPr>
          <w:rFonts w:eastAsia="Times New Roman" w:cs="Arial"/>
          <w:b/>
          <w:u w:val="single"/>
          <w:lang w:eastAsia="fr-FR"/>
        </w:rPr>
        <w:t>ériodicité d’examen des demandes de formation</w:t>
      </w:r>
      <w:r w:rsidR="00D17630" w:rsidRPr="00906A22">
        <w:rPr>
          <w:rFonts w:eastAsia="Times New Roman" w:cs="Arial"/>
          <w:b/>
          <w:u w:val="single"/>
          <w:lang w:eastAsia="fr-FR"/>
        </w:rPr>
        <w:t xml:space="preserve"> et décision de l’autorité territoriale</w:t>
      </w:r>
    </w:p>
    <w:p w14:paraId="2A521577" w14:textId="77777777" w:rsidR="00A612D4" w:rsidRDefault="00A612D4" w:rsidP="00A612D4">
      <w:pPr>
        <w:rPr>
          <w:rFonts w:eastAsia="Times New Roman" w:cs="Arial"/>
          <w:lang w:eastAsia="fr-FR"/>
        </w:rPr>
      </w:pPr>
      <w:r w:rsidRPr="00A612D4">
        <w:rPr>
          <w:rFonts w:eastAsia="Times New Roman" w:cs="Arial"/>
          <w:lang w:eastAsia="fr-FR"/>
        </w:rPr>
        <w:t>Que les demandes de CPF déposées seront examinées par l’autorité territoriale</w:t>
      </w:r>
      <w:r w:rsidR="00D84BBB">
        <w:rPr>
          <w:rFonts w:eastAsia="Times New Roman" w:cs="Arial"/>
          <w:lang w:eastAsia="fr-FR"/>
        </w:rPr>
        <w:t xml:space="preserve"> </w:t>
      </w:r>
      <w:r w:rsidRPr="00A612D4">
        <w:rPr>
          <w:rFonts w:eastAsia="Times New Roman" w:cs="Arial"/>
          <w:lang w:eastAsia="fr-FR"/>
        </w:rPr>
        <w:t>:</w:t>
      </w:r>
    </w:p>
    <w:p w14:paraId="2A0E3373" w14:textId="77777777" w:rsidR="00A612D4" w:rsidRPr="00A013B0" w:rsidRDefault="00D17630" w:rsidP="00185974">
      <w:pPr>
        <w:pStyle w:val="Paragraphedeliste"/>
        <w:numPr>
          <w:ilvl w:val="0"/>
          <w:numId w:val="1"/>
        </w:numPr>
        <w:spacing w:after="0"/>
        <w:ind w:hanging="218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Au fur et à mesure des dépôts tout au long de l’année</w:t>
      </w:r>
      <w:r w:rsidR="00A612D4" w:rsidRPr="00A013B0">
        <w:rPr>
          <w:rFonts w:eastAsia="Times New Roman" w:cs="Arial"/>
          <w:lang w:eastAsia="fr-FR"/>
        </w:rPr>
        <w:t>.</w:t>
      </w:r>
    </w:p>
    <w:p w14:paraId="7DD8859C" w14:textId="77777777" w:rsidR="00EE1223" w:rsidRPr="00AB0BA1" w:rsidRDefault="00EE1223" w:rsidP="00EE1223">
      <w:pPr>
        <w:pStyle w:val="Paragraphedeliste"/>
        <w:spacing w:after="0" w:line="240" w:lineRule="auto"/>
        <w:ind w:left="218"/>
        <w:rPr>
          <w:rFonts w:eastAsia="Times New Roman" w:cs="Arial"/>
          <w:sz w:val="18"/>
          <w:szCs w:val="18"/>
          <w:lang w:eastAsia="fr-FR"/>
        </w:rPr>
      </w:pPr>
    </w:p>
    <w:p w14:paraId="768AB2C5" w14:textId="77777777" w:rsidR="00EE1223" w:rsidRDefault="00C43F9C" w:rsidP="00EE1223">
      <w:pPr>
        <w:pStyle w:val="Paragraphedeliste"/>
        <w:spacing w:after="0" w:line="240" w:lineRule="auto"/>
        <w:ind w:left="218"/>
        <w:rPr>
          <w:rFonts w:eastAsia="Times New Roman" w:cs="Arial"/>
          <w:color w:val="FF0000"/>
          <w:lang w:eastAsia="fr-FR"/>
        </w:rPr>
      </w:pPr>
      <w:proofErr w:type="gramStart"/>
      <w:r>
        <w:rPr>
          <w:rFonts w:eastAsia="Times New Roman" w:cs="Arial"/>
          <w:color w:val="FF0000"/>
          <w:lang w:eastAsia="fr-FR"/>
        </w:rPr>
        <w:t>Ou</w:t>
      </w:r>
      <w:proofErr w:type="gramEnd"/>
    </w:p>
    <w:p w14:paraId="41F92E92" w14:textId="77777777" w:rsidR="00C43F9C" w:rsidRPr="00AB0BA1" w:rsidRDefault="00C43F9C" w:rsidP="00EE1223">
      <w:pPr>
        <w:pStyle w:val="Paragraphedeliste"/>
        <w:spacing w:after="0" w:line="240" w:lineRule="auto"/>
        <w:ind w:left="218"/>
        <w:rPr>
          <w:rFonts w:eastAsia="Times New Roman" w:cs="Times New Roman"/>
          <w:sz w:val="18"/>
          <w:szCs w:val="18"/>
          <w:lang w:eastAsia="fr-FR"/>
        </w:rPr>
      </w:pPr>
    </w:p>
    <w:p w14:paraId="0F7C6C63" w14:textId="77777777" w:rsidR="00A612D4" w:rsidRDefault="00A612D4" w:rsidP="00185974">
      <w:pPr>
        <w:pStyle w:val="Paragraphedeliste"/>
        <w:numPr>
          <w:ilvl w:val="0"/>
          <w:numId w:val="1"/>
        </w:numPr>
        <w:spacing w:after="120"/>
        <w:ind w:hanging="218"/>
        <w:rPr>
          <w:rFonts w:eastAsia="Times New Roman" w:cs="Arial"/>
          <w:lang w:eastAsia="fr-FR"/>
        </w:rPr>
      </w:pPr>
      <w:proofErr w:type="gramStart"/>
      <w:r w:rsidRPr="00A013B0">
        <w:rPr>
          <w:rFonts w:eastAsia="Times New Roman" w:cs="Arial"/>
          <w:lang w:eastAsia="fr-FR"/>
        </w:rPr>
        <w:t>par</w:t>
      </w:r>
      <w:proofErr w:type="gramEnd"/>
      <w:r w:rsidRPr="00A013B0">
        <w:rPr>
          <w:rFonts w:eastAsia="Times New Roman" w:cs="Arial"/>
          <w:lang w:eastAsia="fr-FR"/>
        </w:rPr>
        <w:t xml:space="preserve"> </w:t>
      </w:r>
      <w:r w:rsidR="00B44640">
        <w:rPr>
          <w:rFonts w:eastAsia="Times New Roman" w:cs="Arial"/>
          <w:lang w:eastAsia="fr-FR"/>
        </w:rPr>
        <w:t xml:space="preserve">campagne intervenant du ……….. </w:t>
      </w:r>
      <w:proofErr w:type="gramStart"/>
      <w:r w:rsidR="00B44640">
        <w:rPr>
          <w:rFonts w:eastAsia="Times New Roman" w:cs="Arial"/>
          <w:lang w:eastAsia="fr-FR"/>
        </w:rPr>
        <w:t>au</w:t>
      </w:r>
      <w:proofErr w:type="gramEnd"/>
      <w:r w:rsidR="00B44640">
        <w:rPr>
          <w:rFonts w:eastAsia="Times New Roman" w:cs="Arial"/>
          <w:lang w:eastAsia="fr-FR"/>
        </w:rPr>
        <w:t xml:space="preserve"> …….(et du ……….. </w:t>
      </w:r>
      <w:proofErr w:type="gramStart"/>
      <w:r w:rsidR="00B44640">
        <w:rPr>
          <w:rFonts w:eastAsia="Times New Roman" w:cs="Arial"/>
          <w:lang w:eastAsia="fr-FR"/>
        </w:rPr>
        <w:t>au</w:t>
      </w:r>
      <w:proofErr w:type="gramEnd"/>
      <w:r w:rsidR="00B44640">
        <w:rPr>
          <w:rFonts w:eastAsia="Times New Roman" w:cs="Arial"/>
          <w:lang w:eastAsia="fr-FR"/>
        </w:rPr>
        <w:t xml:space="preserve"> ………..) de chaque année </w:t>
      </w:r>
      <w:r w:rsidR="00A013B0">
        <w:rPr>
          <w:rFonts w:eastAsia="Times New Roman" w:cs="Arial"/>
          <w:lang w:eastAsia="fr-FR"/>
        </w:rPr>
        <w:t xml:space="preserve"> </w:t>
      </w:r>
    </w:p>
    <w:p w14:paraId="3356C12C" w14:textId="77777777" w:rsidR="00D17630" w:rsidRPr="00D17630" w:rsidRDefault="00D17630" w:rsidP="00D17630">
      <w:pPr>
        <w:spacing w:after="120"/>
        <w:jc w:val="both"/>
        <w:rPr>
          <w:rFonts w:eastAsia="Times New Roman" w:cs="Arial"/>
          <w:lang w:eastAsia="fr-FR"/>
        </w:rPr>
      </w:pPr>
      <w:r w:rsidRPr="00D17630">
        <w:rPr>
          <w:rFonts w:eastAsia="Times New Roman" w:cs="Arial"/>
          <w:lang w:eastAsia="fr-FR"/>
        </w:rPr>
        <w:t xml:space="preserve">La décision de l’autorité territoriale sur la mobilisation du CPF sera adressée par écrit à l’agent dans un délai de 2 </w:t>
      </w:r>
      <w:r w:rsidRPr="0090067E">
        <w:rPr>
          <w:rFonts w:eastAsia="Times New Roman" w:cs="Arial"/>
          <w:lang w:eastAsia="fr-FR"/>
        </w:rPr>
        <w:t xml:space="preserve">mois. </w:t>
      </w:r>
      <w:r w:rsidR="00C04277" w:rsidRPr="0090067E">
        <w:rPr>
          <w:color w:val="1A171C"/>
        </w:rPr>
        <w:t>L’absence de réponse dans un délai de 2 mois vaut décision implicite de rejet.</w:t>
      </w:r>
    </w:p>
    <w:p w14:paraId="223D7919" w14:textId="77777777" w:rsidR="009416D7" w:rsidRPr="00D17630" w:rsidRDefault="00D17630" w:rsidP="00D17630">
      <w:pPr>
        <w:spacing w:after="120"/>
        <w:jc w:val="both"/>
        <w:rPr>
          <w:rFonts w:eastAsia="Times New Roman" w:cs="Arial"/>
          <w:lang w:eastAsia="fr-FR"/>
        </w:rPr>
      </w:pPr>
      <w:r w:rsidRPr="00D17630">
        <w:rPr>
          <w:rFonts w:eastAsia="Times New Roman" w:cs="Arial"/>
          <w:lang w:eastAsia="fr-FR"/>
        </w:rPr>
        <w:t xml:space="preserve">En cas de refus de la demande, celui-ci sera motivé. </w:t>
      </w:r>
    </w:p>
    <w:p w14:paraId="2B5B6BD5" w14:textId="77777777" w:rsidR="00A612D4" w:rsidRPr="00906A22" w:rsidRDefault="00C43F9C" w:rsidP="00A612D4">
      <w:pPr>
        <w:rPr>
          <w:rFonts w:eastAsia="Times New Roman" w:cs="Arial"/>
          <w:b/>
          <w:u w:val="single"/>
          <w:lang w:eastAsia="fr-FR"/>
        </w:rPr>
      </w:pPr>
      <w:r w:rsidRPr="00906A22">
        <w:rPr>
          <w:rFonts w:eastAsia="Times New Roman" w:cs="Arial"/>
          <w:b/>
          <w:u w:val="single"/>
          <w:lang w:eastAsia="fr-FR"/>
        </w:rPr>
        <w:t xml:space="preserve">Article </w:t>
      </w:r>
      <w:r w:rsidR="009416D7">
        <w:rPr>
          <w:rFonts w:eastAsia="Times New Roman" w:cs="Arial"/>
          <w:b/>
          <w:u w:val="single"/>
          <w:lang w:eastAsia="fr-FR"/>
        </w:rPr>
        <w:t>5</w:t>
      </w:r>
      <w:r w:rsidRPr="00906A22">
        <w:rPr>
          <w:rFonts w:eastAsia="Times New Roman" w:cs="Arial"/>
          <w:b/>
          <w:u w:val="single"/>
          <w:lang w:eastAsia="fr-FR"/>
        </w:rPr>
        <w:t xml:space="preserve"> : </w:t>
      </w:r>
      <w:r w:rsidR="00A612D4" w:rsidRPr="00906A22">
        <w:rPr>
          <w:rFonts w:eastAsia="Times New Roman" w:cs="Arial"/>
          <w:b/>
          <w:u w:val="single"/>
          <w:lang w:eastAsia="fr-FR"/>
        </w:rPr>
        <w:t xml:space="preserve">Critères de priorité </w:t>
      </w:r>
      <w:r w:rsidR="00A013B0" w:rsidRPr="00906A22">
        <w:rPr>
          <w:rFonts w:eastAsia="Times New Roman" w:cs="Arial"/>
          <w:b/>
          <w:u w:val="single"/>
          <w:lang w:eastAsia="fr-FR"/>
        </w:rPr>
        <w:t>accordée</w:t>
      </w:r>
      <w:r w:rsidR="00A612D4" w:rsidRPr="00906A22">
        <w:rPr>
          <w:rFonts w:eastAsia="Times New Roman" w:cs="Arial"/>
          <w:b/>
          <w:u w:val="single"/>
          <w:lang w:eastAsia="fr-FR"/>
        </w:rPr>
        <w:t xml:space="preserve"> aux demandes de formation </w:t>
      </w:r>
    </w:p>
    <w:p w14:paraId="6D44833F" w14:textId="77777777" w:rsidR="00A612D4" w:rsidRDefault="00737089" w:rsidP="00C43F9C">
      <w:pPr>
        <w:spacing w:after="120"/>
        <w:jc w:val="both"/>
        <w:rPr>
          <w:rFonts w:eastAsia="Times New Roman" w:cs="Arial"/>
          <w:lang w:eastAsia="fr-FR"/>
        </w:rPr>
      </w:pPr>
      <w:r w:rsidRPr="00737089">
        <w:rPr>
          <w:rFonts w:eastAsia="Times New Roman" w:cs="Arial"/>
          <w:lang w:eastAsia="fr-FR"/>
        </w:rPr>
        <w:t>Lors de l’instruction des demandes, les requêtes suivantes sont prioritaires (article 8 du décret n° 2017-928 du 6 mai 2017)</w:t>
      </w:r>
      <w:r w:rsidR="00A612D4" w:rsidRPr="00A612D4">
        <w:rPr>
          <w:rFonts w:eastAsia="Times New Roman" w:cs="Arial"/>
          <w:lang w:eastAsia="fr-FR"/>
        </w:rPr>
        <w:t xml:space="preserve"> dont l’ordre de présentation n’implique pas une </w:t>
      </w:r>
      <w:r w:rsidR="00D520D7" w:rsidRPr="00A612D4">
        <w:rPr>
          <w:rFonts w:eastAsia="Times New Roman" w:cs="Arial"/>
          <w:lang w:eastAsia="fr-FR"/>
        </w:rPr>
        <w:t>hiérarchie</w:t>
      </w:r>
      <w:r w:rsidR="00D520D7">
        <w:rPr>
          <w:rFonts w:eastAsia="Times New Roman" w:cs="Arial"/>
          <w:lang w:eastAsia="fr-FR"/>
        </w:rPr>
        <w:t xml:space="preserve"> </w:t>
      </w:r>
      <w:r w:rsidR="00D520D7" w:rsidRPr="00A612D4">
        <w:rPr>
          <w:rFonts w:eastAsia="Times New Roman" w:cs="Arial"/>
          <w:lang w:eastAsia="fr-FR"/>
        </w:rPr>
        <w:t>:</w:t>
      </w:r>
    </w:p>
    <w:p w14:paraId="786C02EA" w14:textId="77777777" w:rsidR="00A612D4" w:rsidRPr="0090067E" w:rsidRDefault="00A612D4" w:rsidP="00A013B0">
      <w:pPr>
        <w:pStyle w:val="Paragraphedeliste"/>
        <w:numPr>
          <w:ilvl w:val="0"/>
          <w:numId w:val="1"/>
        </w:numPr>
        <w:ind w:left="709"/>
        <w:jc w:val="both"/>
        <w:rPr>
          <w:rFonts w:eastAsia="Times New Roman" w:cs="Arial"/>
          <w:lang w:eastAsia="fr-FR"/>
        </w:rPr>
      </w:pPr>
      <w:r w:rsidRPr="0090067E">
        <w:rPr>
          <w:rFonts w:eastAsia="Times New Roman" w:cs="Arial"/>
          <w:lang w:eastAsia="fr-FR"/>
        </w:rPr>
        <w:t>Formation</w:t>
      </w:r>
      <w:r w:rsidR="00C04277" w:rsidRPr="0090067E">
        <w:rPr>
          <w:rFonts w:eastAsia="Times New Roman" w:cs="Arial"/>
          <w:lang w:eastAsia="fr-FR"/>
        </w:rPr>
        <w:t>,</w:t>
      </w:r>
      <w:r w:rsidR="00C04277" w:rsidRPr="0090067E">
        <w:rPr>
          <w:color w:val="1A171C"/>
        </w:rPr>
        <w:t xml:space="preserve"> accompagnement ou bilan de compétences</w:t>
      </w:r>
      <w:r w:rsidRPr="0090067E">
        <w:rPr>
          <w:rFonts w:eastAsia="Times New Roman" w:cs="Arial"/>
          <w:lang w:eastAsia="fr-FR"/>
        </w:rPr>
        <w:t xml:space="preserve"> dans le cadre d’une prévention d’un risque d’inaptitude physique confirmé par le médecin de prévention</w:t>
      </w:r>
    </w:p>
    <w:p w14:paraId="62B8D519" w14:textId="77777777" w:rsidR="00A612D4" w:rsidRPr="00A013B0" w:rsidRDefault="00A612D4" w:rsidP="00A013B0">
      <w:pPr>
        <w:pStyle w:val="Paragraphedeliste"/>
        <w:numPr>
          <w:ilvl w:val="0"/>
          <w:numId w:val="1"/>
        </w:numPr>
        <w:ind w:left="709"/>
        <w:jc w:val="both"/>
        <w:rPr>
          <w:rFonts w:eastAsia="Times New Roman" w:cs="Arial"/>
          <w:lang w:eastAsia="fr-FR"/>
        </w:rPr>
      </w:pPr>
      <w:r w:rsidRPr="0090067E">
        <w:rPr>
          <w:rFonts w:eastAsia="Times New Roman" w:cs="Arial"/>
          <w:lang w:eastAsia="fr-FR"/>
        </w:rPr>
        <w:t>Formation</w:t>
      </w:r>
      <w:r w:rsidR="00C04277" w:rsidRPr="0090067E">
        <w:rPr>
          <w:rFonts w:eastAsia="Times New Roman" w:cs="Arial"/>
          <w:lang w:eastAsia="fr-FR"/>
        </w:rPr>
        <w:t xml:space="preserve"> ou accompagnement</w:t>
      </w:r>
      <w:r w:rsidRPr="00A013B0">
        <w:rPr>
          <w:rFonts w:eastAsia="Times New Roman" w:cs="Arial"/>
          <w:lang w:eastAsia="fr-FR"/>
        </w:rPr>
        <w:t xml:space="preserve"> à la validation des acquis de l’expérience (VAE) par un diplôme, un titre ou une certification inscrite au répertoire national des certifications professionnelles (RNCP)</w:t>
      </w:r>
    </w:p>
    <w:p w14:paraId="67D4174A" w14:textId="77777777" w:rsidR="00A612D4" w:rsidRDefault="00A612D4" w:rsidP="00A013B0">
      <w:pPr>
        <w:pStyle w:val="Paragraphedeliste"/>
        <w:numPr>
          <w:ilvl w:val="0"/>
          <w:numId w:val="1"/>
        </w:numPr>
        <w:ind w:left="709"/>
        <w:jc w:val="both"/>
        <w:rPr>
          <w:rFonts w:eastAsia="Times New Roman" w:cs="Arial"/>
          <w:lang w:eastAsia="fr-FR"/>
        </w:rPr>
      </w:pPr>
      <w:r w:rsidRPr="00A013B0">
        <w:rPr>
          <w:rFonts w:eastAsia="Times New Roman" w:cs="Arial"/>
          <w:lang w:eastAsia="fr-FR"/>
        </w:rPr>
        <w:t xml:space="preserve">Formation de préparation aux concours et examens </w:t>
      </w:r>
    </w:p>
    <w:p w14:paraId="4E8E71B6" w14:textId="77777777" w:rsidR="00D17630" w:rsidRDefault="00D17630" w:rsidP="00D17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17630">
        <w:rPr>
          <w:rFonts w:eastAsia="Times New Roman" w:cs="Arial"/>
          <w:b/>
          <w:i/>
          <w:color w:val="FF0000"/>
          <w:lang w:eastAsia="fr-FR"/>
        </w:rPr>
        <w:t>Le cas échéant : ajouter des critères d’instruction et de classement afin d’assurer un traitement équitable et départager les demandes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 : </w:t>
      </w:r>
    </w:p>
    <w:p w14:paraId="49AD284F" w14:textId="77777777" w:rsidR="00D17630" w:rsidRDefault="00D17630" w:rsidP="00D17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2F04CB2" w14:textId="77777777" w:rsidR="00D17630" w:rsidRDefault="00D17630" w:rsidP="00D17630">
      <w:pPr>
        <w:jc w:val="both"/>
        <w:rPr>
          <w:rFonts w:eastAsia="Times New Roman" w:cs="Arial"/>
          <w:i/>
          <w:color w:val="FF0000"/>
          <w:lang w:eastAsia="fr-FR"/>
        </w:rPr>
      </w:pPr>
      <w:r w:rsidRPr="00D17630">
        <w:rPr>
          <w:rFonts w:eastAsia="Times New Roman" w:cs="Arial"/>
          <w:i/>
          <w:color w:val="FF0000"/>
          <w:lang w:eastAsia="fr-FR"/>
        </w:rPr>
        <w:t>Chaque demande sera, ensuite, appréciée et priorisée en considération des critères suivants </w:t>
      </w:r>
      <w:r w:rsidR="00D520D7">
        <w:rPr>
          <w:rFonts w:eastAsia="Times New Roman" w:cs="Arial"/>
          <w:i/>
          <w:color w:val="FF0000"/>
          <w:lang w:eastAsia="fr-FR"/>
        </w:rPr>
        <w:t>sans ordre de hiérarchie</w:t>
      </w:r>
      <w:r w:rsidR="00D520D7" w:rsidRPr="00D17630">
        <w:rPr>
          <w:rFonts w:eastAsia="Times New Roman" w:cs="Arial"/>
          <w:i/>
          <w:color w:val="FF0000"/>
          <w:lang w:eastAsia="fr-FR"/>
        </w:rPr>
        <w:t xml:space="preserve"> :</w:t>
      </w:r>
    </w:p>
    <w:p w14:paraId="27BB1505" w14:textId="77777777" w:rsidR="007D6649" w:rsidRPr="00D17630" w:rsidRDefault="007D6649" w:rsidP="007D6649">
      <w:p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Exemples de critères/de priorité :</w:t>
      </w:r>
    </w:p>
    <w:p w14:paraId="4F2217D0" w14:textId="6A8C621D" w:rsidR="007D6649" w:rsidRPr="007D6649" w:rsidRDefault="007D664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La formation est-elle en adéquation avec le projet d’évolution professionnelle</w:t>
      </w:r>
      <w:r w:rsidR="00EB2CB9">
        <w:rPr>
          <w:rFonts w:eastAsia="Times New Roman" w:cs="Arial"/>
          <w:i/>
          <w:color w:val="FF0000"/>
          <w:lang w:eastAsia="fr-FR"/>
        </w:rPr>
        <w:t xml:space="preserve"> </w:t>
      </w:r>
      <w:r w:rsidRPr="007D6649">
        <w:rPr>
          <w:rFonts w:eastAsia="Times New Roman" w:cs="Arial"/>
          <w:i/>
          <w:color w:val="FF0000"/>
          <w:lang w:eastAsia="fr-FR"/>
        </w:rPr>
        <w:t>?</w:t>
      </w:r>
    </w:p>
    <w:p w14:paraId="69F86CD6" w14:textId="3E129935" w:rsidR="007D6649" w:rsidRPr="007D6649" w:rsidRDefault="007D664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L’agent dispose-t-il des prérequis exigés pour suivre la formation</w:t>
      </w:r>
      <w:r w:rsidR="00EB2CB9">
        <w:rPr>
          <w:rFonts w:eastAsia="Times New Roman" w:cs="Arial"/>
          <w:i/>
          <w:color w:val="FF0000"/>
          <w:lang w:eastAsia="fr-FR"/>
        </w:rPr>
        <w:t xml:space="preserve"> </w:t>
      </w:r>
      <w:r w:rsidRPr="007D6649">
        <w:rPr>
          <w:rFonts w:eastAsia="Times New Roman" w:cs="Arial"/>
          <w:i/>
          <w:color w:val="FF0000"/>
          <w:lang w:eastAsia="fr-FR"/>
        </w:rPr>
        <w:t>?</w:t>
      </w:r>
    </w:p>
    <w:p w14:paraId="7A744B9E" w14:textId="77777777" w:rsidR="007D6649" w:rsidRPr="007D6649" w:rsidRDefault="007D664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Maturité/antériorité du projet d’évolution professionnelle</w:t>
      </w:r>
    </w:p>
    <w:p w14:paraId="5A85F298" w14:textId="77777777" w:rsidR="007D6649" w:rsidRDefault="0073708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>
        <w:rPr>
          <w:rFonts w:eastAsia="Times New Roman" w:cs="Arial"/>
          <w:i/>
          <w:color w:val="FF0000"/>
          <w:lang w:eastAsia="fr-FR"/>
        </w:rPr>
        <w:t>Le socle de connaissances et compétences professionnelles acquises</w:t>
      </w:r>
    </w:p>
    <w:p w14:paraId="5FB89758" w14:textId="77777777" w:rsidR="00737089" w:rsidRPr="007D6649" w:rsidRDefault="0073708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>
        <w:rPr>
          <w:rFonts w:eastAsia="Times New Roman" w:cs="Arial"/>
          <w:i/>
          <w:color w:val="FF0000"/>
          <w:lang w:eastAsia="fr-FR"/>
        </w:rPr>
        <w:t>L’intérêt pour la collectivité au regard des mutations de certains métiers ou de l’émergence de nouveaux métiers</w:t>
      </w:r>
    </w:p>
    <w:p w14:paraId="4792FAE9" w14:textId="77777777" w:rsidR="007D6649" w:rsidRPr="007D6649" w:rsidRDefault="007D664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Nombre de formations déjà suivies par l’agent</w:t>
      </w:r>
    </w:p>
    <w:p w14:paraId="6CB0A4B8" w14:textId="77777777" w:rsidR="007D6649" w:rsidRDefault="007D664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Ancienneté au poste</w:t>
      </w:r>
    </w:p>
    <w:p w14:paraId="4FAC0C25" w14:textId="77777777" w:rsidR="00737089" w:rsidRPr="007D6649" w:rsidRDefault="0073708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>
        <w:rPr>
          <w:rFonts w:eastAsia="Times New Roman" w:cs="Arial"/>
          <w:i/>
          <w:color w:val="FF0000"/>
          <w:lang w:eastAsia="fr-FR"/>
        </w:rPr>
        <w:t>L’usure professionnelle</w:t>
      </w:r>
    </w:p>
    <w:p w14:paraId="165AD776" w14:textId="77777777" w:rsidR="007D6649" w:rsidRPr="007D6649" w:rsidRDefault="007D664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 w:rsidRPr="007D6649">
        <w:rPr>
          <w:rFonts w:eastAsia="Times New Roman" w:cs="Arial"/>
          <w:i/>
          <w:color w:val="FF0000"/>
          <w:lang w:eastAsia="fr-FR"/>
        </w:rPr>
        <w:t>Nécessités de service</w:t>
      </w:r>
    </w:p>
    <w:p w14:paraId="3608928C" w14:textId="77777777" w:rsidR="007D6649" w:rsidRPr="007D6649" w:rsidRDefault="00737089" w:rsidP="007D6649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="Arial"/>
          <w:i/>
          <w:color w:val="FF0000"/>
          <w:lang w:eastAsia="fr-FR"/>
        </w:rPr>
      </w:pPr>
      <w:r>
        <w:rPr>
          <w:rFonts w:eastAsia="Times New Roman" w:cs="Arial"/>
          <w:i/>
          <w:color w:val="FF0000"/>
          <w:lang w:eastAsia="fr-FR"/>
        </w:rPr>
        <w:t>Nombre de demandes de formation au titre du CPF</w:t>
      </w:r>
    </w:p>
    <w:p w14:paraId="65982DFB" w14:textId="77777777" w:rsidR="00450C01" w:rsidRPr="007D6649" w:rsidRDefault="00450C01" w:rsidP="007D6649">
      <w:pPr>
        <w:pStyle w:val="Paragraphedeliste"/>
        <w:spacing w:after="0" w:line="240" w:lineRule="auto"/>
        <w:ind w:left="218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</w:p>
    <w:p w14:paraId="1A28F51D" w14:textId="77777777" w:rsidR="00D84BBB" w:rsidRDefault="00A612D4" w:rsidP="00185974">
      <w:pPr>
        <w:spacing w:after="0"/>
        <w:jc w:val="both"/>
        <w:rPr>
          <w:rFonts w:eastAsia="Times New Roman" w:cs="Arial"/>
          <w:lang w:eastAsia="fr-FR"/>
        </w:rPr>
      </w:pPr>
      <w:r w:rsidRPr="00A612D4">
        <w:rPr>
          <w:rFonts w:eastAsia="Times New Roman" w:cs="Arial"/>
          <w:lang w:eastAsia="fr-FR"/>
        </w:rPr>
        <w:t>Sachant</w:t>
      </w:r>
      <w:r w:rsidR="00D84BBB">
        <w:rPr>
          <w:rFonts w:eastAsia="Times New Roman" w:cs="Arial"/>
          <w:lang w:eastAsia="fr-FR"/>
        </w:rPr>
        <w:t xml:space="preserve"> que :</w:t>
      </w:r>
    </w:p>
    <w:p w14:paraId="305027D6" w14:textId="77777777" w:rsidR="00D84BBB" w:rsidRDefault="00D84BBB" w:rsidP="00D84BBB">
      <w:pPr>
        <w:pStyle w:val="Paragraphedeliste"/>
        <w:numPr>
          <w:ilvl w:val="0"/>
          <w:numId w:val="1"/>
        </w:numPr>
        <w:jc w:val="both"/>
        <w:rPr>
          <w:rFonts w:eastAsia="Times New Roman" w:cs="Arial"/>
          <w:lang w:eastAsia="fr-FR"/>
        </w:rPr>
      </w:pPr>
      <w:proofErr w:type="gramStart"/>
      <w:r w:rsidRPr="00D84BBB">
        <w:rPr>
          <w:rFonts w:eastAsia="Times New Roman" w:cs="Arial"/>
          <w:lang w:eastAsia="fr-FR"/>
        </w:rPr>
        <w:t>les</w:t>
      </w:r>
      <w:proofErr w:type="gramEnd"/>
      <w:r w:rsidRPr="00D84BBB">
        <w:rPr>
          <w:rFonts w:eastAsia="Times New Roman" w:cs="Arial"/>
          <w:lang w:eastAsia="fr-FR"/>
        </w:rPr>
        <w:t xml:space="preserve"> formations ont lieu en priorité sur le temps de travail, dans le respect toutefois des nécessités de service</w:t>
      </w:r>
    </w:p>
    <w:p w14:paraId="0E150F77" w14:textId="5AFAC1FF" w:rsidR="00A612D4" w:rsidRDefault="00D84BBB" w:rsidP="00D84BBB">
      <w:pPr>
        <w:pStyle w:val="Paragraphedeliste"/>
        <w:numPr>
          <w:ilvl w:val="0"/>
          <w:numId w:val="1"/>
        </w:numPr>
        <w:jc w:val="both"/>
        <w:rPr>
          <w:rFonts w:eastAsia="Times New Roman" w:cs="Arial"/>
          <w:lang w:eastAsia="fr-FR"/>
        </w:rPr>
      </w:pPr>
      <w:proofErr w:type="gramStart"/>
      <w:r>
        <w:rPr>
          <w:rFonts w:eastAsia="Times New Roman" w:cs="Arial"/>
          <w:lang w:eastAsia="fr-FR"/>
        </w:rPr>
        <w:t>que</w:t>
      </w:r>
      <w:proofErr w:type="gramEnd"/>
      <w:r>
        <w:rPr>
          <w:rFonts w:eastAsia="Times New Roman" w:cs="Arial"/>
          <w:lang w:eastAsia="fr-FR"/>
        </w:rPr>
        <w:t xml:space="preserve"> </w:t>
      </w:r>
      <w:r w:rsidR="00A612D4" w:rsidRPr="00D84BBB">
        <w:rPr>
          <w:rFonts w:eastAsia="Times New Roman" w:cs="Arial"/>
          <w:lang w:eastAsia="fr-FR"/>
        </w:rPr>
        <w:t xml:space="preserve">l’autorité </w:t>
      </w:r>
      <w:r w:rsidR="009146C5">
        <w:rPr>
          <w:rFonts w:eastAsia="Times New Roman" w:cs="Arial"/>
          <w:lang w:eastAsia="fr-FR"/>
        </w:rPr>
        <w:t>territoriale ne peut s’opposer</w:t>
      </w:r>
      <w:r w:rsidR="00A612D4" w:rsidRPr="000176EF">
        <w:rPr>
          <w:rFonts w:eastAsia="Times New Roman" w:cs="Arial"/>
          <w:lang w:eastAsia="fr-FR"/>
        </w:rPr>
        <w:t xml:space="preserve"> </w:t>
      </w:r>
      <w:r w:rsidR="00A612D4" w:rsidRPr="00D84BBB">
        <w:rPr>
          <w:rFonts w:eastAsia="Times New Roman" w:cs="Arial"/>
          <w:lang w:eastAsia="fr-FR"/>
        </w:rPr>
        <w:t xml:space="preserve">à une demande </w:t>
      </w:r>
      <w:r w:rsidR="000176EF" w:rsidRPr="009146C5">
        <w:t xml:space="preserve">d'utilisation du compte personnel de formation permettant de suivre une </w:t>
      </w:r>
      <w:r w:rsidR="00A612D4" w:rsidRPr="009146C5">
        <w:rPr>
          <w:rFonts w:eastAsia="Times New Roman" w:cs="Arial"/>
          <w:lang w:eastAsia="fr-FR"/>
        </w:rPr>
        <w:t xml:space="preserve">formation relevant du socle de </w:t>
      </w:r>
      <w:r w:rsidR="009146C5" w:rsidRPr="009146C5">
        <w:rPr>
          <w:rFonts w:eastAsia="Times New Roman" w:cs="Arial"/>
          <w:lang w:eastAsia="fr-FR"/>
        </w:rPr>
        <w:t>connaissances</w:t>
      </w:r>
      <w:r w:rsidR="009146C5">
        <w:rPr>
          <w:rFonts w:eastAsia="Times New Roman" w:cs="Arial"/>
          <w:lang w:eastAsia="fr-FR"/>
        </w:rPr>
        <w:t xml:space="preserve"> et de compétences</w:t>
      </w:r>
      <w:r w:rsidR="00A612D4" w:rsidRPr="00D84BBB">
        <w:rPr>
          <w:rFonts w:eastAsia="Times New Roman" w:cs="Arial"/>
          <w:lang w:eastAsia="fr-FR"/>
        </w:rPr>
        <w:t xml:space="preserve">. Seul un report du suivi de cette formation sur l’année suivante est </w:t>
      </w:r>
      <w:r>
        <w:rPr>
          <w:rFonts w:eastAsia="Times New Roman" w:cs="Arial"/>
          <w:lang w:eastAsia="fr-FR"/>
        </w:rPr>
        <w:t>autorisé</w:t>
      </w:r>
    </w:p>
    <w:p w14:paraId="58FF1016" w14:textId="77777777" w:rsidR="00D84BBB" w:rsidRDefault="00D84BBB" w:rsidP="00D84BBB">
      <w:pPr>
        <w:pStyle w:val="Paragraphedeliste"/>
        <w:numPr>
          <w:ilvl w:val="0"/>
          <w:numId w:val="1"/>
        </w:numPr>
        <w:jc w:val="both"/>
        <w:rPr>
          <w:rFonts w:eastAsia="Times New Roman" w:cs="Arial"/>
          <w:lang w:eastAsia="fr-FR"/>
        </w:rPr>
      </w:pPr>
      <w:proofErr w:type="gramStart"/>
      <w:r>
        <w:rPr>
          <w:rFonts w:eastAsia="Times New Roman" w:cs="Arial"/>
          <w:lang w:eastAsia="fr-FR"/>
        </w:rPr>
        <w:t>qu</w:t>
      </w:r>
      <w:r w:rsidRPr="00D84BBB">
        <w:rPr>
          <w:rFonts w:eastAsia="Times New Roman" w:cs="Arial"/>
          <w:lang w:eastAsia="fr-FR"/>
        </w:rPr>
        <w:t>e</w:t>
      </w:r>
      <w:proofErr w:type="gramEnd"/>
      <w:r w:rsidRPr="00D84BBB">
        <w:rPr>
          <w:rFonts w:eastAsia="Times New Roman" w:cs="Arial"/>
          <w:lang w:eastAsia="fr-FR"/>
        </w:rPr>
        <w:t xml:space="preserve"> toute décision de refus opposée à une demande d’utilisation du CPF doit être motivée et peut être contestée devant l’instance paritaire compétente.</w:t>
      </w:r>
    </w:p>
    <w:p w14:paraId="7852C2BB" w14:textId="77777777" w:rsidR="009146C5" w:rsidRDefault="009146C5" w:rsidP="009146C5">
      <w:pPr>
        <w:pStyle w:val="Paragraphedeliste"/>
        <w:ind w:left="218"/>
        <w:jc w:val="both"/>
        <w:rPr>
          <w:rFonts w:eastAsia="Times New Roman" w:cs="Arial"/>
          <w:lang w:eastAsia="fr-FR"/>
        </w:rPr>
      </w:pPr>
    </w:p>
    <w:p w14:paraId="60F14620" w14:textId="77777777" w:rsidR="009146C5" w:rsidRDefault="009146C5" w:rsidP="009146C5">
      <w:pPr>
        <w:pStyle w:val="Paragraphedeliste"/>
        <w:ind w:left="218"/>
        <w:jc w:val="both"/>
        <w:rPr>
          <w:rFonts w:eastAsia="Times New Roman" w:cs="Arial"/>
          <w:lang w:eastAsia="fr-FR"/>
        </w:rPr>
      </w:pPr>
    </w:p>
    <w:p w14:paraId="231C2872" w14:textId="77777777" w:rsidR="009146C5" w:rsidRDefault="009146C5" w:rsidP="009146C5">
      <w:pPr>
        <w:pStyle w:val="Paragraphedeliste"/>
        <w:ind w:left="218"/>
        <w:jc w:val="both"/>
        <w:rPr>
          <w:rFonts w:eastAsia="Times New Roman" w:cs="Arial"/>
          <w:lang w:eastAsia="fr-FR"/>
        </w:rPr>
      </w:pPr>
    </w:p>
    <w:p w14:paraId="4C18FD40" w14:textId="77777777" w:rsidR="00D17630" w:rsidRDefault="00D17630" w:rsidP="00D17630">
      <w:pPr>
        <w:pStyle w:val="Paragraphedeliste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14:paraId="75B8513F" w14:textId="77777777" w:rsidR="00A612D4" w:rsidRDefault="00A612D4" w:rsidP="00E42CA0">
      <w:pPr>
        <w:spacing w:after="0"/>
        <w:jc w:val="both"/>
        <w:rPr>
          <w:rFonts w:eastAsia="Times New Roman" w:cs="Arial"/>
          <w:lang w:eastAsia="fr-FR"/>
        </w:rPr>
      </w:pPr>
      <w:r w:rsidRPr="00A612D4">
        <w:rPr>
          <w:rFonts w:eastAsia="Times New Roman" w:cs="Arial"/>
          <w:lang w:eastAsia="fr-FR"/>
        </w:rPr>
        <w:lastRenderedPageBreak/>
        <w:t xml:space="preserve">Le conseil .............................. après avoir délibéré, </w:t>
      </w:r>
      <w:r w:rsidR="009416D7" w:rsidRPr="00A612D4">
        <w:rPr>
          <w:rFonts w:eastAsia="Times New Roman" w:cs="Arial"/>
          <w:lang w:eastAsia="fr-FR"/>
        </w:rPr>
        <w:t>décide :</w:t>
      </w:r>
    </w:p>
    <w:p w14:paraId="3B11C54A" w14:textId="77777777" w:rsidR="009416D7" w:rsidRDefault="009416D7" w:rsidP="00E42CA0">
      <w:pPr>
        <w:spacing w:after="0"/>
        <w:jc w:val="both"/>
        <w:rPr>
          <w:rFonts w:eastAsia="Times New Roman" w:cs="Arial"/>
          <w:lang w:eastAsia="fr-FR"/>
        </w:rPr>
      </w:pPr>
    </w:p>
    <w:p w14:paraId="33CA74D6" w14:textId="77777777" w:rsidR="00A612D4" w:rsidRPr="009E3166" w:rsidRDefault="00A612D4" w:rsidP="009E3166">
      <w:pPr>
        <w:spacing w:after="0"/>
        <w:jc w:val="both"/>
        <w:rPr>
          <w:rFonts w:eastAsia="Times New Roman" w:cs="Arial"/>
          <w:b/>
          <w:i/>
          <w:lang w:eastAsia="fr-FR"/>
        </w:rPr>
      </w:pPr>
      <w:r w:rsidRPr="009E3166">
        <w:rPr>
          <w:rFonts w:eastAsia="Times New Roman" w:cs="Arial"/>
          <w:b/>
          <w:i/>
          <w:lang w:eastAsia="fr-FR"/>
        </w:rPr>
        <w:t>-</w:t>
      </w:r>
      <w:r w:rsidR="00A013B0">
        <w:rPr>
          <w:rFonts w:eastAsia="Times New Roman" w:cs="Arial"/>
          <w:b/>
          <w:i/>
          <w:lang w:eastAsia="fr-FR"/>
        </w:rPr>
        <w:t xml:space="preserve"> </w:t>
      </w:r>
      <w:r w:rsidRPr="009E3166">
        <w:rPr>
          <w:rFonts w:eastAsia="Times New Roman" w:cs="Arial"/>
          <w:b/>
          <w:i/>
          <w:lang w:eastAsia="fr-FR"/>
        </w:rPr>
        <w:t xml:space="preserve">De prendre en charge les frais de formation selon les modalités exposées ci-dessus. </w:t>
      </w:r>
    </w:p>
    <w:p w14:paraId="78F0FE1F" w14:textId="77777777" w:rsidR="00A612D4" w:rsidRPr="009E3166" w:rsidRDefault="00A612D4" w:rsidP="009E3166">
      <w:pPr>
        <w:spacing w:after="0"/>
        <w:jc w:val="both"/>
        <w:rPr>
          <w:rFonts w:eastAsia="Times New Roman" w:cs="Arial"/>
          <w:b/>
          <w:i/>
          <w:lang w:eastAsia="fr-FR"/>
        </w:rPr>
      </w:pPr>
      <w:r w:rsidRPr="009E3166">
        <w:rPr>
          <w:rFonts w:eastAsia="Times New Roman" w:cs="Arial"/>
          <w:b/>
          <w:i/>
          <w:lang w:eastAsia="fr-FR"/>
        </w:rPr>
        <w:t>-Que les demandes de formation devront être transmises à l’autorité territoriale selon les modalités définies ci-dessus.</w:t>
      </w:r>
    </w:p>
    <w:p w14:paraId="5051D6EF" w14:textId="77777777" w:rsidR="00A612D4" w:rsidRPr="009E3166" w:rsidRDefault="00A612D4" w:rsidP="009E3166">
      <w:pPr>
        <w:spacing w:after="0"/>
        <w:jc w:val="both"/>
        <w:rPr>
          <w:rFonts w:eastAsia="Times New Roman" w:cs="Arial"/>
          <w:b/>
          <w:i/>
          <w:lang w:eastAsia="fr-FR"/>
        </w:rPr>
      </w:pPr>
      <w:r w:rsidRPr="009E3166">
        <w:rPr>
          <w:rFonts w:eastAsia="Times New Roman" w:cs="Arial"/>
          <w:b/>
          <w:i/>
          <w:lang w:eastAsia="fr-FR"/>
        </w:rPr>
        <w:t>-</w:t>
      </w:r>
      <w:r w:rsidR="00A013B0">
        <w:rPr>
          <w:rFonts w:eastAsia="Times New Roman" w:cs="Arial"/>
          <w:b/>
          <w:i/>
          <w:lang w:eastAsia="fr-FR"/>
        </w:rPr>
        <w:t xml:space="preserve"> </w:t>
      </w:r>
      <w:r w:rsidRPr="009E3166">
        <w:rPr>
          <w:rFonts w:eastAsia="Times New Roman" w:cs="Arial"/>
          <w:b/>
          <w:i/>
          <w:lang w:eastAsia="fr-FR"/>
        </w:rPr>
        <w:t>De retenir les critères prioritaires arrêtés ci-dessus.</w:t>
      </w:r>
    </w:p>
    <w:p w14:paraId="6EAF6969" w14:textId="77777777" w:rsidR="00A612D4" w:rsidRPr="009E3166" w:rsidRDefault="00A612D4" w:rsidP="009E3166">
      <w:pPr>
        <w:spacing w:after="0"/>
        <w:jc w:val="both"/>
        <w:rPr>
          <w:rFonts w:eastAsia="Times New Roman" w:cs="Arial"/>
          <w:b/>
          <w:i/>
          <w:lang w:eastAsia="fr-FR"/>
        </w:rPr>
      </w:pPr>
      <w:r w:rsidRPr="009E3166">
        <w:rPr>
          <w:rFonts w:eastAsia="Times New Roman" w:cs="Arial"/>
          <w:b/>
          <w:i/>
          <w:lang w:eastAsia="fr-FR"/>
        </w:rPr>
        <w:t>-</w:t>
      </w:r>
      <w:r w:rsidR="00A013B0">
        <w:rPr>
          <w:rFonts w:eastAsia="Times New Roman" w:cs="Arial"/>
          <w:b/>
          <w:i/>
          <w:lang w:eastAsia="fr-FR"/>
        </w:rPr>
        <w:t xml:space="preserve"> </w:t>
      </w:r>
      <w:r w:rsidRPr="009E3166">
        <w:rPr>
          <w:rFonts w:eastAsia="Times New Roman" w:cs="Arial"/>
          <w:b/>
          <w:i/>
          <w:lang w:eastAsia="fr-FR"/>
        </w:rPr>
        <w:t>D’inscrire les crédits nécessaires à la prise en charge de ces frais liés aux actions de formation au chapitre du budget prévu à cet effet.</w:t>
      </w:r>
    </w:p>
    <w:p w14:paraId="5A6BD223" w14:textId="77777777" w:rsidR="00A612D4" w:rsidRPr="00185974" w:rsidRDefault="00A612D4" w:rsidP="00185974">
      <w:pPr>
        <w:pStyle w:val="AL-F"/>
        <w:spacing w:line="260" w:lineRule="atLeast"/>
        <w:rPr>
          <w:rFonts w:ascii="Calibri" w:hAnsi="Calibri" w:cs="Calibri"/>
          <w:i/>
          <w:color w:val="000000"/>
          <w:sz w:val="22"/>
          <w:szCs w:val="22"/>
        </w:rPr>
      </w:pPr>
      <w:r w:rsidRPr="009E3166">
        <w:rPr>
          <w:rFonts w:asciiTheme="minorHAnsi" w:hAnsiTheme="minorHAnsi" w:cs="Arial"/>
          <w:i/>
          <w:sz w:val="22"/>
          <w:szCs w:val="22"/>
        </w:rPr>
        <w:t>-</w:t>
      </w:r>
      <w:r w:rsidR="00A013B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E3166">
        <w:rPr>
          <w:rFonts w:asciiTheme="minorHAnsi" w:hAnsiTheme="minorHAnsi" w:cs="Arial"/>
          <w:i/>
          <w:sz w:val="22"/>
          <w:szCs w:val="22"/>
        </w:rPr>
        <w:t xml:space="preserve">D’autoriser </w:t>
      </w:r>
      <w:r w:rsidR="009E3166" w:rsidRPr="009E3166">
        <w:rPr>
          <w:rFonts w:ascii="Calibri" w:hAnsi="Calibri" w:cs="Calibri"/>
          <w:i/>
          <w:color w:val="000000"/>
          <w:sz w:val="22"/>
          <w:szCs w:val="22"/>
        </w:rPr>
        <w:t xml:space="preserve">Le Maire (ou le Président) </w:t>
      </w:r>
      <w:r w:rsidRPr="009E3166">
        <w:rPr>
          <w:rFonts w:asciiTheme="minorHAnsi" w:hAnsiTheme="minorHAnsi" w:cs="Arial"/>
          <w:i/>
          <w:sz w:val="22"/>
          <w:szCs w:val="22"/>
        </w:rPr>
        <w:t>à signer les conventions et actes s’y rapportant.</w:t>
      </w:r>
    </w:p>
    <w:p w14:paraId="75695F41" w14:textId="77777777" w:rsidR="00D17630" w:rsidRDefault="00D17630" w:rsidP="00A612D4">
      <w:pPr>
        <w:pStyle w:val="AL-F"/>
        <w:spacing w:after="120" w:line="260" w:lineRule="atLeast"/>
        <w:ind w:left="48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667838F2" w14:textId="77777777" w:rsidR="00D17630" w:rsidRPr="00D17630" w:rsidRDefault="00D17630" w:rsidP="00D17630">
      <w:pPr>
        <w:spacing w:after="120"/>
        <w:jc w:val="both"/>
        <w:rPr>
          <w:rFonts w:eastAsia="Times New Roman" w:cs="Arial"/>
          <w:lang w:eastAsia="fr-FR"/>
        </w:rPr>
      </w:pPr>
      <w:r w:rsidRPr="00D17630">
        <w:rPr>
          <w:rFonts w:cs="Times New Roman"/>
          <w:b/>
          <w:bCs/>
          <w:sz w:val="24"/>
          <w:szCs w:val="24"/>
        </w:rPr>
        <w:t xml:space="preserve">ADOPTÉ </w:t>
      </w:r>
      <w:r w:rsidRPr="00D17630">
        <w:rPr>
          <w:rFonts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630">
        <w:rPr>
          <w:rFonts w:eastAsia="Times New Roman" w:cs="Arial"/>
          <w:lang w:eastAsia="fr-FR"/>
        </w:rPr>
        <w:t>à l’unanimité des membres présents</w:t>
      </w:r>
    </w:p>
    <w:p w14:paraId="2D2D9154" w14:textId="77777777" w:rsidR="00D17630" w:rsidRPr="00D17630" w:rsidRDefault="00D17630" w:rsidP="00D17630">
      <w:pPr>
        <w:spacing w:after="0"/>
        <w:ind w:left="1276"/>
        <w:jc w:val="both"/>
        <w:rPr>
          <w:rFonts w:eastAsia="Times New Roman" w:cs="Arial"/>
          <w:lang w:eastAsia="fr-FR"/>
        </w:rPr>
      </w:pPr>
      <w:proofErr w:type="gramStart"/>
      <w:r w:rsidRPr="00D17630">
        <w:rPr>
          <w:rFonts w:eastAsia="Times New Roman" w:cs="Arial"/>
          <w:lang w:eastAsia="fr-FR"/>
        </w:rPr>
        <w:t>ou</w:t>
      </w:r>
      <w:proofErr w:type="gramEnd"/>
    </w:p>
    <w:p w14:paraId="482D0F31" w14:textId="77777777" w:rsidR="00D17630" w:rsidRPr="00D17630" w:rsidRDefault="00D17630" w:rsidP="00D17630">
      <w:pPr>
        <w:spacing w:after="0"/>
        <w:ind w:left="1276"/>
        <w:jc w:val="both"/>
        <w:rPr>
          <w:rFonts w:eastAsia="Times New Roman" w:cs="Arial"/>
          <w:lang w:eastAsia="fr-FR"/>
        </w:rPr>
      </w:pPr>
      <w:proofErr w:type="gramStart"/>
      <w:r w:rsidRPr="00D17630">
        <w:rPr>
          <w:rFonts w:eastAsia="Times New Roman" w:cs="Arial"/>
          <w:lang w:eastAsia="fr-FR"/>
        </w:rPr>
        <w:t>à</w:t>
      </w:r>
      <w:proofErr w:type="gramEnd"/>
      <w:r w:rsidRPr="00D17630">
        <w:rPr>
          <w:rFonts w:eastAsia="Times New Roman" w:cs="Arial"/>
          <w:lang w:eastAsia="fr-FR"/>
        </w:rPr>
        <w:t xml:space="preserve"> ... voix pour</w:t>
      </w:r>
    </w:p>
    <w:p w14:paraId="03ACB62D" w14:textId="77777777" w:rsidR="00D17630" w:rsidRPr="00D17630" w:rsidRDefault="00D17630" w:rsidP="00D17630">
      <w:pPr>
        <w:spacing w:after="0"/>
        <w:ind w:left="1276"/>
        <w:jc w:val="both"/>
        <w:rPr>
          <w:rFonts w:eastAsia="Times New Roman" w:cs="Arial"/>
          <w:lang w:eastAsia="fr-FR"/>
        </w:rPr>
      </w:pPr>
      <w:proofErr w:type="gramStart"/>
      <w:r w:rsidRPr="00D17630">
        <w:rPr>
          <w:rFonts w:eastAsia="Times New Roman" w:cs="Arial"/>
          <w:lang w:eastAsia="fr-FR"/>
        </w:rPr>
        <w:t>à</w:t>
      </w:r>
      <w:proofErr w:type="gramEnd"/>
      <w:r w:rsidRPr="00D17630">
        <w:rPr>
          <w:rFonts w:eastAsia="Times New Roman" w:cs="Arial"/>
          <w:lang w:eastAsia="fr-FR"/>
        </w:rPr>
        <w:t xml:space="preserve"> ... voix contre</w:t>
      </w:r>
    </w:p>
    <w:p w14:paraId="13D59AFE" w14:textId="77777777" w:rsidR="00D17630" w:rsidRPr="00D17630" w:rsidRDefault="00D17630" w:rsidP="00D17630">
      <w:pPr>
        <w:spacing w:after="0"/>
        <w:ind w:left="1276"/>
        <w:jc w:val="both"/>
        <w:rPr>
          <w:rFonts w:eastAsia="Times New Roman" w:cs="Arial"/>
          <w:lang w:eastAsia="fr-FR"/>
        </w:rPr>
      </w:pPr>
      <w:proofErr w:type="gramStart"/>
      <w:r w:rsidRPr="00D17630">
        <w:rPr>
          <w:rFonts w:eastAsia="Times New Roman" w:cs="Arial"/>
          <w:lang w:eastAsia="fr-FR"/>
        </w:rPr>
        <w:t>à</w:t>
      </w:r>
      <w:proofErr w:type="gramEnd"/>
      <w:r w:rsidRPr="00D17630">
        <w:rPr>
          <w:rFonts w:eastAsia="Times New Roman" w:cs="Arial"/>
          <w:lang w:eastAsia="fr-FR"/>
        </w:rPr>
        <w:t xml:space="preserve"> ... abstention(s)</w:t>
      </w:r>
    </w:p>
    <w:p w14:paraId="04A7B00F" w14:textId="77777777" w:rsidR="00D17630" w:rsidRDefault="00D17630" w:rsidP="00A612D4">
      <w:pPr>
        <w:pStyle w:val="AL-F"/>
        <w:spacing w:after="120" w:line="260" w:lineRule="atLeast"/>
        <w:ind w:left="48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3019E240" w14:textId="77777777" w:rsidR="00A612D4" w:rsidRPr="00F90712" w:rsidRDefault="00A612D4" w:rsidP="00A612D4">
      <w:pPr>
        <w:pStyle w:val="AL-F"/>
        <w:spacing w:after="120" w:line="260" w:lineRule="atLeast"/>
        <w:ind w:left="48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>Fait à …………............., le ……………….......</w:t>
      </w:r>
    </w:p>
    <w:p w14:paraId="6C0990EE" w14:textId="77777777" w:rsidR="00A612D4" w:rsidRPr="00F90712" w:rsidRDefault="00A612D4" w:rsidP="00A612D4">
      <w:pPr>
        <w:pStyle w:val="AL-F"/>
        <w:spacing w:line="260" w:lineRule="atLeast"/>
        <w:ind w:left="4253"/>
        <w:jc w:val="center"/>
        <w:rPr>
          <w:rFonts w:ascii="Calibri" w:hAnsi="Calibri" w:cs="Calibri"/>
          <w:b w:val="0"/>
          <w:i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Le Maire </w:t>
      </w:r>
      <w:r w:rsidRPr="00F90712">
        <w:rPr>
          <w:rFonts w:ascii="Calibri" w:hAnsi="Calibri" w:cs="Calibri"/>
          <w:b w:val="0"/>
          <w:i/>
          <w:color w:val="000000"/>
          <w:sz w:val="22"/>
          <w:szCs w:val="22"/>
        </w:rPr>
        <w:t>(ou le Président)</w:t>
      </w:r>
    </w:p>
    <w:p w14:paraId="4609F8F1" w14:textId="77777777" w:rsidR="00A612D4" w:rsidRDefault="00A612D4" w:rsidP="00185974">
      <w:pPr>
        <w:pStyle w:val="VuConsidrant"/>
        <w:tabs>
          <w:tab w:val="left" w:pos="851"/>
          <w:tab w:val="left" w:pos="4140"/>
        </w:tabs>
        <w:spacing w:after="0"/>
        <w:ind w:left="4253"/>
        <w:jc w:val="center"/>
        <w:rPr>
          <w:rFonts w:ascii="Calibri" w:hAnsi="Calibri" w:cs="Calibri"/>
          <w:i/>
          <w:sz w:val="22"/>
          <w:szCs w:val="22"/>
        </w:rPr>
      </w:pPr>
      <w:r w:rsidRPr="00F90712">
        <w:rPr>
          <w:rFonts w:ascii="Calibri" w:hAnsi="Calibri" w:cs="Calibri"/>
          <w:i/>
          <w:sz w:val="22"/>
          <w:szCs w:val="22"/>
        </w:rPr>
        <w:t>(Pré</w:t>
      </w:r>
      <w:r w:rsidR="00185974">
        <w:rPr>
          <w:rFonts w:ascii="Calibri" w:hAnsi="Calibri" w:cs="Calibri"/>
          <w:i/>
          <w:sz w:val="22"/>
          <w:szCs w:val="22"/>
        </w:rPr>
        <w:t>nom, nom lisibles et signature)</w:t>
      </w:r>
    </w:p>
    <w:p w14:paraId="07A00068" w14:textId="77777777" w:rsidR="00E42CA0" w:rsidRDefault="00E42CA0" w:rsidP="00185974">
      <w:pPr>
        <w:pStyle w:val="VuConsidrant"/>
        <w:tabs>
          <w:tab w:val="left" w:pos="851"/>
          <w:tab w:val="left" w:pos="4140"/>
        </w:tabs>
        <w:spacing w:after="0"/>
        <w:ind w:left="4253"/>
        <w:jc w:val="center"/>
        <w:rPr>
          <w:rFonts w:ascii="Calibri" w:hAnsi="Calibri" w:cs="Calibri"/>
          <w:i/>
          <w:sz w:val="22"/>
          <w:szCs w:val="22"/>
        </w:rPr>
      </w:pPr>
    </w:p>
    <w:p w14:paraId="203C5ADE" w14:textId="77777777" w:rsidR="009416D7" w:rsidRPr="00185974" w:rsidRDefault="009416D7" w:rsidP="00185974">
      <w:pPr>
        <w:pStyle w:val="VuConsidrant"/>
        <w:tabs>
          <w:tab w:val="left" w:pos="851"/>
          <w:tab w:val="left" w:pos="4140"/>
        </w:tabs>
        <w:spacing w:after="0"/>
        <w:ind w:left="4253"/>
        <w:jc w:val="center"/>
        <w:rPr>
          <w:rFonts w:ascii="Calibri" w:hAnsi="Calibri" w:cs="Calibri"/>
          <w:i/>
          <w:sz w:val="22"/>
          <w:szCs w:val="22"/>
        </w:rPr>
      </w:pPr>
    </w:p>
    <w:p w14:paraId="4676BC42" w14:textId="77777777" w:rsidR="00A612D4" w:rsidRPr="00F90712" w:rsidRDefault="00A612D4" w:rsidP="00A612D4">
      <w:pPr>
        <w:pStyle w:val="AL-F"/>
        <w:spacing w:line="260" w:lineRule="atLeast"/>
        <w:jc w:val="both"/>
        <w:rPr>
          <w:rFonts w:ascii="Calibri" w:hAnsi="Calibri" w:cs="Calibri"/>
          <w:b w:val="0"/>
          <w:i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– Transmis au représentant de l'État le : ...... </w:t>
      </w:r>
      <w:r w:rsidRPr="00F90712">
        <w:rPr>
          <w:rFonts w:ascii="Calibri" w:hAnsi="Calibri" w:cs="Calibri"/>
          <w:b w:val="0"/>
          <w:i/>
          <w:color w:val="000000"/>
          <w:sz w:val="22"/>
          <w:szCs w:val="22"/>
        </w:rPr>
        <w:t>(Date de transmission)</w:t>
      </w:r>
    </w:p>
    <w:p w14:paraId="54210000" w14:textId="77777777" w:rsidR="007D7176" w:rsidRPr="00EE1223" w:rsidRDefault="00A612D4" w:rsidP="00EE1223">
      <w:pPr>
        <w:pStyle w:val="AL-F"/>
        <w:spacing w:line="260" w:lineRule="atLeast"/>
        <w:jc w:val="both"/>
        <w:rPr>
          <w:rFonts w:ascii="Calibri" w:hAnsi="Calibri" w:cs="Calibri"/>
          <w:b w:val="0"/>
          <w:i/>
          <w:color w:val="000000"/>
          <w:sz w:val="22"/>
          <w:szCs w:val="22"/>
        </w:rPr>
      </w:pPr>
      <w:r w:rsidRPr="00F90712">
        <w:rPr>
          <w:rFonts w:ascii="Calibri" w:hAnsi="Calibri" w:cs="Calibri"/>
          <w:b w:val="0"/>
          <w:color w:val="000000"/>
          <w:sz w:val="22"/>
          <w:szCs w:val="22"/>
        </w:rPr>
        <w:t xml:space="preserve">– Publié le : ...... </w:t>
      </w:r>
      <w:r w:rsidRPr="00F90712">
        <w:rPr>
          <w:rFonts w:ascii="Calibri" w:hAnsi="Calibri" w:cs="Calibri"/>
          <w:b w:val="0"/>
          <w:i/>
          <w:color w:val="000000"/>
          <w:sz w:val="22"/>
          <w:szCs w:val="22"/>
        </w:rPr>
        <w:t>(Date de publication)</w:t>
      </w:r>
    </w:p>
    <w:sectPr w:rsidR="007D7176" w:rsidRPr="00EE1223" w:rsidSect="00AB0BA1">
      <w:headerReference w:type="default" r:id="rId21"/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0AB3" w14:textId="77777777" w:rsidR="005C67FD" w:rsidRDefault="005C67FD" w:rsidP="009416D7">
      <w:pPr>
        <w:spacing w:after="0" w:line="240" w:lineRule="auto"/>
      </w:pPr>
      <w:r>
        <w:separator/>
      </w:r>
    </w:p>
  </w:endnote>
  <w:endnote w:type="continuationSeparator" w:id="0">
    <w:p w14:paraId="2269AD9E" w14:textId="77777777" w:rsidR="005C67FD" w:rsidRDefault="005C67FD" w:rsidP="0094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FBB5" w14:textId="77777777" w:rsidR="005C67FD" w:rsidRDefault="005C67FD" w:rsidP="009416D7">
      <w:pPr>
        <w:spacing w:after="0" w:line="240" w:lineRule="auto"/>
      </w:pPr>
      <w:r>
        <w:separator/>
      </w:r>
    </w:p>
  </w:footnote>
  <w:footnote w:type="continuationSeparator" w:id="0">
    <w:p w14:paraId="6D3D9E4D" w14:textId="77777777" w:rsidR="005C67FD" w:rsidRDefault="005C67FD" w:rsidP="0094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B9DF" w14:textId="77777777" w:rsidR="009416D7" w:rsidRDefault="009416D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4219BA" wp14:editId="1CE1D06F">
              <wp:simplePos x="0" y="0"/>
              <wp:positionH relativeFrom="page">
                <wp:posOffset>2552700</wp:posOffset>
              </wp:positionH>
              <wp:positionV relativeFrom="page">
                <wp:posOffset>586740</wp:posOffset>
              </wp:positionV>
              <wp:extent cx="4544695" cy="342900"/>
              <wp:effectExtent l="0" t="0" r="8255" b="0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695" cy="34290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26A3F" w14:textId="2B7DFDD4" w:rsidR="009416D7" w:rsidRDefault="009416D7" w:rsidP="009416D7">
                          <w:pPr>
                            <w:pStyle w:val="01-TypeDocumentCartoucheBleu"/>
                            <w:spacing w:before="40"/>
                          </w:pPr>
                          <w:r>
                            <w:t xml:space="preserve">Comité </w:t>
                          </w:r>
                          <w:r w:rsidR="00EB2CB9">
                            <w:t>Social Territorial</w:t>
                          </w:r>
                          <w:r>
                            <w:t xml:space="preserve"> Départemental</w:t>
                          </w:r>
                        </w:p>
                        <w:p w14:paraId="7342A5D6" w14:textId="77777777" w:rsidR="009416D7" w:rsidRPr="007962CC" w:rsidRDefault="009416D7" w:rsidP="009416D7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219BA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9" type="#_x0000_t202" style="position:absolute;margin-left:201pt;margin-top:46.2pt;width:357.8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TxIQIAABQEAAAOAAAAZHJzL2Uyb0RvYy54bWysU01vGyEQvVfqf0Dc6107dhqvvI4cp6kq&#10;pR9S2ktvLLBeVGAoYO8mv74DaztRequ6BzSwM483bx6r68FocpA+KLA1nU5KSqTlIJTd1fTH97t3&#10;V5SEyKxgGqys6aMM9Hr99s2qd5WcQQdaSE8QxIaqdzXtYnRVUQTeScPCBJy0+LMFb1jErd8VwrMe&#10;0Y0uZmV5WfTghfPAZQh4ejv+pOuM37aSx69tG2QkuqbILebV57VJa7FesWrnmesUP9Jg/8DCMGXx&#10;0jPULYuM7L36C8oo7iFAGyccTAFtq7jMPWA30/JVNw8dczL3guIEd5Yp/D9Y/uXwzRMlajpbUGKZ&#10;wRn9xEkRIUmUQ5QEz1Gk3oUKcx8cZsfhBgYcdm44uHvgvwKxsO2Y3cmN99B3kgkkOU2VxYvSESck&#10;kKb/DAIvY/sIGWhovUkKoiYE0XFYj+cBIRHC8XC+mM8vl0iU47+L+WxZ5gkWrDpVOx/iRwmGpKCm&#10;Hg2Q0dnhPsTEhlWnlHRZAK3EndI6b/yu2WpPDgzNcrF4v1ne5AZepWlL+pouFyhMqrKQ6rOPjIpo&#10;Zq1MTa/K9I32Smp8sCKnRKb0GCMTbY/yJEVGbeLQDJiYNGtAPKJQHkbT4iPDoAP/REmPhq1p+L1n&#10;XlKiP1kUO7n7FPhT0JwCZjmW1pRHT8m42cb8DsYeNjiGVmWFnu8+skPrZeGOzyR5++U+Zz0/5vUf&#10;AAAA//8DAFBLAwQUAAYACAAAACEA7/ZxxuEAAAALAQAADwAAAGRycy9kb3ducmV2LnhtbEyPwU7D&#10;MBBE70j8g7VI3KiTKGohxKlKUYXKCUIlrm68OFHjdRRv2/TvcU9wm9WMZt+Uy8n14oRj6DwpSGcJ&#10;CKTGm46sgt3X5uERRGBNRveeUMEFAyyr25tSF8af6RNPNVsRSygUWkHLPBRShqZFp8PMD0jR+/Gj&#10;0xzP0Uoz6nMsd73MkmQune4ofmj1gOsWm0N9dAosTdvtqtm9f182rwf7wnZdv30odX83rZ5BME78&#10;F4YrfkSHKjLt/ZFMEL2CPMniFlbwlOUgroE0XSxA7KPK5znIqpT/N1S/AAAA//8DAFBLAQItABQA&#10;BgAIAAAAIQC2gziS/gAAAOEBAAATAAAAAAAAAAAAAAAAAAAAAABbQ29udGVudF9UeXBlc10ueG1s&#10;UEsBAi0AFAAGAAgAAAAhADj9If/WAAAAlAEAAAsAAAAAAAAAAAAAAAAALwEAAF9yZWxzLy5yZWxz&#10;UEsBAi0AFAAGAAgAAAAhACkEFPEhAgAAFAQAAA4AAAAAAAAAAAAAAAAALgIAAGRycy9lMm9Eb2Mu&#10;eG1sUEsBAi0AFAAGAAgAAAAhAO/2ccbhAAAACwEAAA8AAAAAAAAAAAAAAAAAewQAAGRycy9kb3du&#10;cmV2LnhtbFBLBQYAAAAABAAEAPMAAACJBQAAAAA=&#10;" fillcolor="#357a9b" stroked="f">
              <v:textbox inset="0,0,0,0">
                <w:txbxContent>
                  <w:p w14:paraId="10D26A3F" w14:textId="2B7DFDD4" w:rsidR="009416D7" w:rsidRDefault="009416D7" w:rsidP="009416D7">
                    <w:pPr>
                      <w:pStyle w:val="01-TypeDocumentCartoucheBleu"/>
                      <w:spacing w:before="40"/>
                    </w:pPr>
                    <w:r>
                      <w:t xml:space="preserve">Comité </w:t>
                    </w:r>
                    <w:r w:rsidR="00EB2CB9">
                      <w:t>Social Territorial</w:t>
                    </w:r>
                    <w:r>
                      <w:t xml:space="preserve"> Départemental</w:t>
                    </w:r>
                  </w:p>
                  <w:p w14:paraId="7342A5D6" w14:textId="77777777" w:rsidR="009416D7" w:rsidRPr="007962CC" w:rsidRDefault="009416D7" w:rsidP="009416D7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416D7">
      <w:rPr>
        <w:rFonts w:ascii="Calibri" w:eastAsia="Calibri" w:hAnsi="Calibri" w:cs="Arial"/>
        <w:noProof/>
        <w:lang w:eastAsia="fr-F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E060054" wp14:editId="67474D5C">
              <wp:simplePos x="0" y="0"/>
              <wp:positionH relativeFrom="column">
                <wp:posOffset>4846320</wp:posOffset>
              </wp:positionH>
              <wp:positionV relativeFrom="paragraph">
                <wp:posOffset>-290195</wp:posOffset>
              </wp:positionV>
              <wp:extent cx="1775460" cy="25146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1EFBB" w14:textId="3C9C203C" w:rsidR="009416D7" w:rsidRPr="00F057CB" w:rsidRDefault="009416D7" w:rsidP="009416D7">
                          <w:pPr>
                            <w:rPr>
                              <w:i/>
                            </w:rPr>
                          </w:pPr>
                          <w:r w:rsidRPr="00F057CB">
                            <w:rPr>
                              <w:i/>
                            </w:rPr>
                            <w:t xml:space="preserve">Mise à jour : </w:t>
                          </w:r>
                          <w:r w:rsidR="00B2130A">
                            <w:rPr>
                              <w:i/>
                            </w:rPr>
                            <w:t>26/07/2023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600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1.6pt;margin-top:-22.85pt;width:139.8pt;height:1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8jJgIAACkEAAAOAAAAZHJzL2Uyb0RvYy54bWysU01v2zAMvQ/YfxB0X5wYSdMacYouXYYB&#10;3QfQ7bKbLMmxMEnUJCV29utLyWmabbdhPgikST6Sj+TqdjCaHKQPCmxNZ5MpJdJyEMruavrt6/bN&#10;NSUhMiuYBitrepSB3q5fv1r1rpIldKCF9ARBbKh6V9MuRlcVReCdNCxMwEmLxha8YRFVvyuEZz2i&#10;G12U0+lV0YMXzgOXIeDf+9FI1xm/bSWPn9s2yEh0TbG2mF+f3ya9xXrFqp1nrlP8VAb7hyoMUxaT&#10;nqHuWWRk79VfUEZxDwHaOOFgCmhbxWXuAbuZTf/o5rFjTuZekJzgzjSF/wfLPx2+eKJETcvZkhLL&#10;DA7pO46KCEmiHKIkZSKpd6FC30eH3nF4CwMOOzcc3APwH4FY2HTM7uSd99B3kgkscpYii4vQESck&#10;kKb/CAJzsX2EDDS03iQGkROC6Dis43lAWAfhKeVyuZhfoYmjrVzMkpxSsOo52vkQ30swJAk19bgA&#10;GZ0dHkIcXZ9dUrIAWomt0jorftdstCcHhsuyzd8J/Tc3bUlf05tFucjIFlI8QrPKqIjLrJWp6fU0&#10;fSmcVYmNd1ZkOTKlRxmL1vZET2Jk5CYOzZDHkblL1DUgjsiXh3F38dZQ6MD/oqTHva1p+LlnXlKi&#10;P1jk/GY2n6dFz8p8sSxR8ZeW5tLCLEeomkZKRnET83Gksi3c4WxalWl7qeRUMu5jJv50O2nhL/Xs&#10;9XLh6ycAAAD//wMAUEsDBBQABgAIAAAAIQBFdUsH3wAAAAsBAAAPAAAAZHJzL2Rvd25yZXYueG1s&#10;TI/BToNAEIbvJr7DZky8mHYpUrCUpVETjdfWPsDAboHIzhJ2W+jbOz3pcWa+/PP9xW62vbiY0XeO&#10;FKyWEQhDtdMdNQqO3x+LFxA+IGnsHRkFV+NhV97fFZhrN9HeXA6hERxCPkcFbQhDLqWvW2PRL91g&#10;iG8nN1oMPI6N1CNOHG57GUdRKi12xB9aHMx7a+qfw9kqOH1NT+vNVH2GY7ZP0jfssspdlXp8mF+3&#10;IIKZwx8MN31Wh5KdKncm7UWvIEufY0YVLJJ1BuJGREnMbSpepSuQZSH/dyh/AQAA//8DAFBLAQIt&#10;ABQABgAIAAAAIQC2gziS/gAAAOEBAAATAAAAAAAAAAAAAAAAAAAAAABbQ29udGVudF9UeXBlc10u&#10;eG1sUEsBAi0AFAAGAAgAAAAhADj9If/WAAAAlAEAAAsAAAAAAAAAAAAAAAAALwEAAF9yZWxzLy5y&#10;ZWxzUEsBAi0AFAAGAAgAAAAhAKsJXyMmAgAAKQQAAA4AAAAAAAAAAAAAAAAALgIAAGRycy9lMm9E&#10;b2MueG1sUEsBAi0AFAAGAAgAAAAhAEV1SwffAAAACwEAAA8AAAAAAAAAAAAAAAAAgAQAAGRycy9k&#10;b3ducmV2LnhtbFBLBQYAAAAABAAEAPMAAACMBQAAAAA=&#10;" stroked="f">
              <v:textbox>
                <w:txbxContent>
                  <w:p w14:paraId="7671EFBB" w14:textId="3C9C203C" w:rsidR="009416D7" w:rsidRPr="00F057CB" w:rsidRDefault="009416D7" w:rsidP="009416D7">
                    <w:pPr>
                      <w:rPr>
                        <w:i/>
                      </w:rPr>
                    </w:pPr>
                    <w:r w:rsidRPr="00F057CB">
                      <w:rPr>
                        <w:i/>
                      </w:rPr>
                      <w:t xml:space="preserve">Mise à jour : </w:t>
                    </w:r>
                    <w:r w:rsidR="00B2130A">
                      <w:rPr>
                        <w:i/>
                      </w:rPr>
                      <w:t>26/07/2023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FDC4" w14:textId="77777777" w:rsidR="00C32069" w:rsidRDefault="00C320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82D"/>
    <w:multiLevelType w:val="hybridMultilevel"/>
    <w:tmpl w:val="D5C43E70"/>
    <w:lvl w:ilvl="0" w:tplc="C060B63E">
      <w:start w:val="1"/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D6369A1"/>
    <w:multiLevelType w:val="hybridMultilevel"/>
    <w:tmpl w:val="040A6CF8"/>
    <w:lvl w:ilvl="0" w:tplc="0812E5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335F"/>
    <w:multiLevelType w:val="hybridMultilevel"/>
    <w:tmpl w:val="DE167572"/>
    <w:lvl w:ilvl="0" w:tplc="0812E5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4C78"/>
    <w:multiLevelType w:val="hybridMultilevel"/>
    <w:tmpl w:val="D6D2E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20E"/>
    <w:multiLevelType w:val="hybridMultilevel"/>
    <w:tmpl w:val="A46424F8"/>
    <w:lvl w:ilvl="0" w:tplc="147425BA">
      <w:start w:val="13"/>
      <w:numFmt w:val="bullet"/>
      <w:lvlText w:val="-"/>
      <w:lvlJc w:val="left"/>
      <w:pPr>
        <w:ind w:left="578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2264D2E"/>
    <w:multiLevelType w:val="hybridMultilevel"/>
    <w:tmpl w:val="68ACE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4942D3"/>
    <w:multiLevelType w:val="hybridMultilevel"/>
    <w:tmpl w:val="A3D217A6"/>
    <w:lvl w:ilvl="0" w:tplc="147425B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D4"/>
    <w:rsid w:val="000176EF"/>
    <w:rsid w:val="000874F2"/>
    <w:rsid w:val="000E3566"/>
    <w:rsid w:val="00153AC0"/>
    <w:rsid w:val="00185974"/>
    <w:rsid w:val="001867CE"/>
    <w:rsid w:val="00194E6A"/>
    <w:rsid w:val="001E54DD"/>
    <w:rsid w:val="002C0279"/>
    <w:rsid w:val="003E7397"/>
    <w:rsid w:val="0043288C"/>
    <w:rsid w:val="00450C01"/>
    <w:rsid w:val="00464427"/>
    <w:rsid w:val="004D7453"/>
    <w:rsid w:val="004E4DB8"/>
    <w:rsid w:val="00584FCB"/>
    <w:rsid w:val="005C6078"/>
    <w:rsid w:val="005C67FD"/>
    <w:rsid w:val="006276E0"/>
    <w:rsid w:val="0064455F"/>
    <w:rsid w:val="006E503C"/>
    <w:rsid w:val="006F2944"/>
    <w:rsid w:val="00725DFC"/>
    <w:rsid w:val="00737089"/>
    <w:rsid w:val="007425BB"/>
    <w:rsid w:val="007D6649"/>
    <w:rsid w:val="007D7176"/>
    <w:rsid w:val="0087610C"/>
    <w:rsid w:val="008A7E2D"/>
    <w:rsid w:val="008D4901"/>
    <w:rsid w:val="0090067E"/>
    <w:rsid w:val="00906A22"/>
    <w:rsid w:val="009146C5"/>
    <w:rsid w:val="00936977"/>
    <w:rsid w:val="009416D7"/>
    <w:rsid w:val="009B581A"/>
    <w:rsid w:val="009C6439"/>
    <w:rsid w:val="009E3166"/>
    <w:rsid w:val="009E5416"/>
    <w:rsid w:val="00A013B0"/>
    <w:rsid w:val="00A35465"/>
    <w:rsid w:val="00A612D4"/>
    <w:rsid w:val="00AB0352"/>
    <w:rsid w:val="00AB0BA1"/>
    <w:rsid w:val="00AB2B3A"/>
    <w:rsid w:val="00B2130A"/>
    <w:rsid w:val="00B44640"/>
    <w:rsid w:val="00B57C14"/>
    <w:rsid w:val="00B64B5B"/>
    <w:rsid w:val="00C04277"/>
    <w:rsid w:val="00C32069"/>
    <w:rsid w:val="00C43F9C"/>
    <w:rsid w:val="00C5361C"/>
    <w:rsid w:val="00C552AA"/>
    <w:rsid w:val="00D17630"/>
    <w:rsid w:val="00D520D7"/>
    <w:rsid w:val="00D84BBB"/>
    <w:rsid w:val="00D91D50"/>
    <w:rsid w:val="00E206DF"/>
    <w:rsid w:val="00E42CA0"/>
    <w:rsid w:val="00E5116A"/>
    <w:rsid w:val="00EB2CB9"/>
    <w:rsid w:val="00EE1223"/>
    <w:rsid w:val="00EF0920"/>
    <w:rsid w:val="00F359E8"/>
    <w:rsid w:val="00F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6E418C"/>
  <w15:docId w15:val="{10E4A08B-975A-42D7-B64F-C9308E11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2D4"/>
    <w:pPr>
      <w:ind w:left="720"/>
      <w:contextualSpacing/>
    </w:pPr>
  </w:style>
  <w:style w:type="paragraph" w:customStyle="1" w:styleId="AL-F">
    <w:name w:val="AL-F"/>
    <w:rsid w:val="00A612D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sz w:val="24"/>
      <w:szCs w:val="20"/>
      <w:lang w:eastAsia="fr-FR"/>
    </w:rPr>
  </w:style>
  <w:style w:type="paragraph" w:customStyle="1" w:styleId="VuConsidrant">
    <w:name w:val="Vu.Considérant"/>
    <w:basedOn w:val="Normal"/>
    <w:rsid w:val="00A612D4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4464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446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VuConsidrant">
    <w:name w:val="Tiret Vu.Considérant"/>
    <w:basedOn w:val="VuConsidrant"/>
    <w:rsid w:val="00D17630"/>
    <w:pPr>
      <w:ind w:left="284" w:hanging="284"/>
    </w:pPr>
  </w:style>
  <w:style w:type="paragraph" w:customStyle="1" w:styleId="Default">
    <w:name w:val="Default"/>
    <w:rsid w:val="004328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4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6D7"/>
  </w:style>
  <w:style w:type="paragraph" w:styleId="Pieddepage">
    <w:name w:val="footer"/>
    <w:basedOn w:val="Normal"/>
    <w:link w:val="PieddepageCar"/>
    <w:uiPriority w:val="99"/>
    <w:unhideWhenUsed/>
    <w:rsid w:val="0094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6D7"/>
  </w:style>
  <w:style w:type="paragraph" w:customStyle="1" w:styleId="01-TypeDocumentCartoucheBleu">
    <w:name w:val="01 - Type Document Cartouche Bleu"/>
    <w:basedOn w:val="Normal"/>
    <w:qFormat/>
    <w:rsid w:val="009416D7"/>
    <w:pPr>
      <w:spacing w:after="0" w:line="240" w:lineRule="auto"/>
      <w:contextualSpacing/>
      <w:jc w:val="center"/>
    </w:pPr>
    <w:rPr>
      <w:rFonts w:ascii="Calibri" w:eastAsia="Times New Roman" w:hAnsi="Calibri" w:cs="Calibri-Bold"/>
      <w:b/>
      <w:bCs/>
      <w:color w:val="FFFFFF"/>
      <w:sz w:val="32"/>
      <w:szCs w:val="32"/>
    </w:rPr>
  </w:style>
  <w:style w:type="paragraph" w:customStyle="1" w:styleId="03-TitreGnriquePage1">
    <w:name w:val="03 - Titre Générique Page1"/>
    <w:basedOn w:val="Normal"/>
    <w:qFormat/>
    <w:rsid w:val="009416D7"/>
    <w:pPr>
      <w:autoSpaceDE w:val="0"/>
      <w:autoSpaceDN w:val="0"/>
      <w:adjustRightInd w:val="0"/>
      <w:spacing w:after="0" w:line="440" w:lineRule="exact"/>
      <w:contextualSpacing/>
    </w:pPr>
    <w:rPr>
      <w:rFonts w:ascii="Calibri" w:eastAsia="Times New Roman" w:hAnsi="Calibri" w:cs="Calibri"/>
      <w:b/>
      <w:bCs/>
      <w:color w:val="357A9C"/>
      <w:sz w:val="36"/>
      <w:szCs w:val="44"/>
    </w:rPr>
  </w:style>
  <w:style w:type="paragraph" w:customStyle="1" w:styleId="05-RfRglementairesBleues">
    <w:name w:val="05 - Réf. Règlementaires Bleues"/>
    <w:basedOn w:val="Normal"/>
    <w:qFormat/>
    <w:rsid w:val="009416D7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ascii="Calibri" w:eastAsia="Times New Roman" w:hAnsi="Calibri" w:cs="Calibri"/>
      <w:b/>
      <w:color w:val="357A9B"/>
      <w:sz w:val="18"/>
      <w:szCs w:val="18"/>
    </w:rPr>
  </w:style>
  <w:style w:type="paragraph" w:customStyle="1" w:styleId="panel-link">
    <w:name w:val="panel-link"/>
    <w:basedOn w:val="Normal"/>
    <w:rsid w:val="00C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nel-source">
    <w:name w:val="panel-source"/>
    <w:basedOn w:val="Normal"/>
    <w:rsid w:val="00C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-SectionSous-titreNoir">
    <w:name w:val="08 - Section Sous-titre Noir"/>
    <w:basedOn w:val="Normal"/>
    <w:qFormat/>
    <w:rsid w:val="00C32069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3206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206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A7E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E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E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E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E2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2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2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egifrance.gouv.fr/affichTexte.do?cidTexte=JORFTEXT000034640143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milie.alarcon@cdg22.fr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cdg22.fr/jcms/prodlead_164688/fr/compte-personnel-de-formation-faq-cdg-22" TargetMode="External"/><Relationship Id="rId20" Type="http://schemas.openxmlformats.org/officeDocument/2006/relationships/hyperlink" Target="https://www.legifrance.gouv.fr/affichCodeArticle.do?idArticle=LEGIARTI000038013641&amp;cidTexte=LEGITEXT000006072050&amp;dateTexte=20190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gane.le.floch@cdg22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mailto:emilie.alarcon@cdg22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gane.le.floch@cdg22.fr" TargetMode="External"/><Relationship Id="rId14" Type="http://schemas.openxmlformats.org/officeDocument/2006/relationships/hyperlink" Target="http://circulaires.legifrance.gouv.fr/pdf/2017/05/cir_4219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8E96-1662-4241-B51E-FF6DC1AD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1862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 FLOC'H</dc:creator>
  <cp:lastModifiedBy>Morgane LE FLOCH</cp:lastModifiedBy>
  <cp:revision>3</cp:revision>
  <cp:lastPrinted>2020-02-11T10:37:00Z</cp:lastPrinted>
  <dcterms:created xsi:type="dcterms:W3CDTF">2023-06-22T15:40:00Z</dcterms:created>
  <dcterms:modified xsi:type="dcterms:W3CDTF">2023-07-26T12:07:00Z</dcterms:modified>
</cp:coreProperties>
</file>